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9D738" w14:textId="77777777" w:rsidR="00904231" w:rsidRDefault="00904231" w:rsidP="004357AE">
      <w:pPr>
        <w:rPr>
          <w:rFonts w:ascii="Calibri" w:hAnsi="Calibri" w:cs="Calibri"/>
          <w:b/>
          <w:bCs/>
        </w:rPr>
      </w:pPr>
    </w:p>
    <w:p w14:paraId="7A9199E2" w14:textId="1902970F" w:rsidR="00571E7B" w:rsidRDefault="004357AE" w:rsidP="004357AE">
      <w:pPr>
        <w:rPr>
          <w:rFonts w:ascii="Calibri" w:hAnsi="Calibri" w:cs="Calibri"/>
        </w:rPr>
      </w:pPr>
      <w:r>
        <w:rPr>
          <w:rFonts w:ascii="Calibri" w:hAnsi="Calibri"/>
          <w:b/>
        </w:rPr>
        <w:t>Project name:</w:t>
      </w:r>
      <w:r>
        <w:rPr>
          <w:rFonts w:ascii="Calibri" w:hAnsi="Calibri"/>
        </w:rPr>
        <w:t xml:space="preserve"> Upgrading national research infrastructures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Declaration of compliance with the Contacting Authority’s minimum technical requirements and specifications of the offered equipment</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rPr>
      </w:pPr>
      <w:r>
        <w:t xml:space="preserve">Tenderer’s name: </w:t>
      </w:r>
      <w:r w:rsidR="007F350D">
        <w:rPr>
          <w:rFonts w:cstheme="minorHAnsi"/>
          <w:sz w:val="20"/>
        </w:rPr>
        <w:fldChar w:fldCharType="begin" w:fldLock="1">
          <w:ffData>
            <w:name w:val="Besedilo13"/>
            <w:enabled/>
            <w:calcOnExit w:val="0"/>
            <w:textInput/>
          </w:ffData>
        </w:fldChar>
      </w:r>
      <w:bookmarkStart w:id="0" w:name="Besedilo13"/>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address: </w:t>
      </w:r>
      <w:r w:rsidR="007F350D">
        <w:rPr>
          <w:rFonts w:cstheme="minorHAnsi"/>
          <w:sz w:val="20"/>
        </w:rPr>
        <w:fldChar w:fldCharType="begin" w:fldLock="1">
          <w:ffData>
            <w:name w:val="Besedilo14"/>
            <w:enabled/>
            <w:calcOnExit w:val="0"/>
            <w:textInput/>
          </w:ffData>
        </w:fldChar>
      </w:r>
      <w:bookmarkStart w:id="1" w:name="Besedilo14"/>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E698004" w14:textId="77777777" w:rsidR="00585FAE" w:rsidRDefault="00585FAE" w:rsidP="00571E7B">
      <w:pPr>
        <w:pStyle w:val="Glava"/>
        <w:tabs>
          <w:tab w:val="clear" w:pos="4536"/>
          <w:tab w:val="clear" w:pos="9072"/>
        </w:tabs>
        <w:rPr>
          <w:rFonts w:cstheme="minorHAnsi"/>
          <w:sz w:val="20"/>
          <w:szCs w:val="20"/>
        </w:rPr>
      </w:pPr>
    </w:p>
    <w:p w14:paraId="66C7ED26" w14:textId="6CC25C8C" w:rsidR="00571E7B" w:rsidRDefault="00571E7B" w:rsidP="00571E7B">
      <w:pPr>
        <w:pStyle w:val="Glava"/>
        <w:tabs>
          <w:tab w:val="clear" w:pos="4536"/>
          <w:tab w:val="clear" w:pos="9072"/>
        </w:tabs>
        <w:rPr>
          <w:rFonts w:cstheme="minorHAnsi"/>
          <w:b/>
          <w:bCs/>
          <w:sz w:val="20"/>
          <w:szCs w:val="20"/>
        </w:rPr>
      </w:pPr>
      <w:r>
        <w:rPr>
          <w:sz w:val="20"/>
        </w:rPr>
        <w:t xml:space="preserve">Subject-matter of the public contract: </w:t>
      </w:r>
      <w:proofErr w:type="spellStart"/>
      <w:r>
        <w:rPr>
          <w:b/>
          <w:sz w:val="20"/>
        </w:rPr>
        <w:t>Nabava</w:t>
      </w:r>
      <w:proofErr w:type="spellEnd"/>
      <w:r>
        <w:rPr>
          <w:b/>
          <w:sz w:val="20"/>
        </w:rPr>
        <w:t xml:space="preserve"> </w:t>
      </w:r>
      <w:proofErr w:type="spellStart"/>
      <w:r>
        <w:rPr>
          <w:b/>
          <w:sz w:val="20"/>
        </w:rPr>
        <w:t>mikroskopa</w:t>
      </w:r>
      <w:proofErr w:type="spellEnd"/>
      <w:r>
        <w:rPr>
          <w:b/>
          <w:sz w:val="20"/>
        </w:rPr>
        <w:t xml:space="preserve"> </w:t>
      </w:r>
      <w:proofErr w:type="spellStart"/>
      <w:r>
        <w:rPr>
          <w:b/>
          <w:sz w:val="20"/>
        </w:rPr>
        <w:t>na</w:t>
      </w:r>
      <w:proofErr w:type="spellEnd"/>
      <w:r>
        <w:rPr>
          <w:b/>
          <w:sz w:val="20"/>
        </w:rPr>
        <w:t xml:space="preserve"> </w:t>
      </w:r>
      <w:proofErr w:type="spellStart"/>
      <w:r>
        <w:rPr>
          <w:b/>
          <w:sz w:val="20"/>
        </w:rPr>
        <w:t>atomsko</w:t>
      </w:r>
      <w:proofErr w:type="spellEnd"/>
      <w:r>
        <w:rPr>
          <w:b/>
          <w:sz w:val="20"/>
        </w:rPr>
        <w:t xml:space="preserve"> silo in </w:t>
      </w:r>
      <w:proofErr w:type="spellStart"/>
      <w:r>
        <w:rPr>
          <w:b/>
          <w:sz w:val="20"/>
        </w:rPr>
        <w:t>komore</w:t>
      </w:r>
      <w:proofErr w:type="spellEnd"/>
      <w:r>
        <w:rPr>
          <w:b/>
          <w:sz w:val="20"/>
        </w:rPr>
        <w:t xml:space="preserve"> za </w:t>
      </w:r>
      <w:proofErr w:type="spellStart"/>
      <w:r>
        <w:rPr>
          <w:b/>
          <w:sz w:val="20"/>
        </w:rPr>
        <w:t>delo</w:t>
      </w:r>
      <w:proofErr w:type="spellEnd"/>
      <w:r>
        <w:rPr>
          <w:b/>
          <w:sz w:val="20"/>
        </w:rPr>
        <w:t xml:space="preserve"> v </w:t>
      </w:r>
      <w:proofErr w:type="spellStart"/>
      <w:r>
        <w:rPr>
          <w:b/>
          <w:sz w:val="20"/>
        </w:rPr>
        <w:t>inertni</w:t>
      </w:r>
      <w:proofErr w:type="spellEnd"/>
      <w:r>
        <w:rPr>
          <w:b/>
          <w:sz w:val="20"/>
        </w:rPr>
        <w:t xml:space="preserve"> </w:t>
      </w:r>
      <w:proofErr w:type="spellStart"/>
      <w:r>
        <w:rPr>
          <w:b/>
          <w:sz w:val="20"/>
        </w:rPr>
        <w:t>atmosferi</w:t>
      </w:r>
      <w:proofErr w:type="spellEnd"/>
      <w:r>
        <w:rPr>
          <w:b/>
          <w:sz w:val="20"/>
        </w:rPr>
        <w:t xml:space="preserve"> (in Eng., Purchase of Atomic Force Microscope (AFM) and Inert Atmosphere Chamber - Glovebox</w:t>
      </w:r>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53356387" w:rsidR="001662C0" w:rsidRDefault="001662C0" w:rsidP="00571E7B">
      <w:pPr>
        <w:pStyle w:val="Glava"/>
        <w:tabs>
          <w:tab w:val="clear" w:pos="4536"/>
          <w:tab w:val="clear" w:pos="9072"/>
        </w:tabs>
        <w:rPr>
          <w:rFonts w:cstheme="minorHAnsi"/>
          <w:b/>
          <w:sz w:val="20"/>
          <w:szCs w:val="20"/>
        </w:rPr>
      </w:pPr>
      <w:r>
        <w:rPr>
          <w:color w:val="000000"/>
          <w:sz w:val="20"/>
        </w:rPr>
        <w:t xml:space="preserve">Lot name: </w:t>
      </w:r>
      <w:r>
        <w:rPr>
          <w:b/>
          <w:color w:val="000000"/>
          <w:sz w:val="20"/>
        </w:rPr>
        <w:t xml:space="preserve">LOT 1:  </w:t>
      </w:r>
      <w:proofErr w:type="spellStart"/>
      <w:r w:rsidR="001D129E">
        <w:rPr>
          <w:b/>
          <w:sz w:val="20"/>
        </w:rPr>
        <w:t>Mikroskop</w:t>
      </w:r>
      <w:proofErr w:type="spellEnd"/>
      <w:r w:rsidR="001D129E">
        <w:rPr>
          <w:b/>
          <w:sz w:val="20"/>
        </w:rPr>
        <w:t xml:space="preserve"> </w:t>
      </w:r>
      <w:proofErr w:type="spellStart"/>
      <w:r w:rsidR="001D129E">
        <w:rPr>
          <w:b/>
          <w:sz w:val="20"/>
        </w:rPr>
        <w:t>na</w:t>
      </w:r>
      <w:proofErr w:type="spellEnd"/>
      <w:r w:rsidR="001D129E">
        <w:rPr>
          <w:b/>
          <w:sz w:val="20"/>
        </w:rPr>
        <w:t xml:space="preserve"> </w:t>
      </w:r>
      <w:proofErr w:type="spellStart"/>
      <w:r w:rsidR="001D129E">
        <w:rPr>
          <w:b/>
          <w:sz w:val="20"/>
        </w:rPr>
        <w:t>atomsko</w:t>
      </w:r>
      <w:proofErr w:type="spellEnd"/>
      <w:r w:rsidR="001D129E">
        <w:rPr>
          <w:b/>
          <w:sz w:val="20"/>
        </w:rPr>
        <w:t xml:space="preserve"> silo (</w:t>
      </w:r>
      <w:proofErr w:type="spellStart"/>
      <w:r w:rsidR="001D129E">
        <w:rPr>
          <w:b/>
          <w:sz w:val="20"/>
        </w:rPr>
        <w:t>eng.</w:t>
      </w:r>
      <w:proofErr w:type="spellEnd"/>
      <w:r w:rsidR="001D129E">
        <w:rPr>
          <w:b/>
          <w:sz w:val="20"/>
        </w:rPr>
        <w:t xml:space="preserve"> Atomic Force Microscope</w:t>
      </w:r>
      <w:r>
        <w:rPr>
          <w:b/>
          <w:sz w:val="20"/>
        </w:rPr>
        <w:t>, AFM)</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339A0C5C" w:rsidR="001F4477" w:rsidRPr="000909A2" w:rsidRDefault="001F4477" w:rsidP="00571E7B">
      <w:pPr>
        <w:pStyle w:val="Glava"/>
        <w:tabs>
          <w:tab w:val="clear" w:pos="4536"/>
          <w:tab w:val="clear" w:pos="9072"/>
        </w:tabs>
        <w:rPr>
          <w:rFonts w:cstheme="minorHAnsi"/>
          <w:b/>
          <w:sz w:val="20"/>
          <w:szCs w:val="20"/>
        </w:rPr>
      </w:pPr>
      <w:r>
        <w:rPr>
          <w:sz w:val="20"/>
        </w:rPr>
        <w:t>Designation of the public contract:</w:t>
      </w:r>
      <w:r>
        <w:rPr>
          <w:b/>
          <w:sz w:val="20"/>
        </w:rPr>
        <w:t xml:space="preserve"> 302/7 – RIUM32-FKKT02-1/2021</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15BAEF75" w14:textId="77777777" w:rsidR="00585FAE" w:rsidRDefault="00585FAE" w:rsidP="00314F63">
      <w:pPr>
        <w:pStyle w:val="Naslov1"/>
        <w:rPr>
          <w:sz w:val="20"/>
          <w:szCs w:val="20"/>
          <w:u w:val="single"/>
        </w:rPr>
      </w:pPr>
    </w:p>
    <w:p w14:paraId="56115A61" w14:textId="77777777" w:rsidR="00585FAE" w:rsidRDefault="00585FAE" w:rsidP="00314F63">
      <w:pPr>
        <w:pStyle w:val="Naslov1"/>
        <w:rPr>
          <w:sz w:val="20"/>
          <w:szCs w:val="20"/>
          <w:u w:val="single"/>
        </w:rPr>
      </w:pPr>
    </w:p>
    <w:p w14:paraId="4A7171DF" w14:textId="3F81150D" w:rsidR="0010633D" w:rsidRPr="00DD39B7" w:rsidRDefault="0010633D" w:rsidP="00314F63">
      <w:pPr>
        <w:pStyle w:val="Naslov1"/>
        <w:rPr>
          <w:sz w:val="20"/>
          <w:szCs w:val="20"/>
          <w:u w:val="single"/>
        </w:rPr>
      </w:pPr>
      <w:r>
        <w:rPr>
          <w:sz w:val="20"/>
          <w:u w:val="single"/>
        </w:rPr>
        <w:t xml:space="preserve">INSTRUCTION: </w:t>
      </w:r>
    </w:p>
    <w:p w14:paraId="7D2A518C" w14:textId="77777777" w:rsidR="00DD39B7" w:rsidRDefault="0010633D" w:rsidP="00A8613D">
      <w:pPr>
        <w:pStyle w:val="Naslov1"/>
        <w:numPr>
          <w:ilvl w:val="0"/>
          <w:numId w:val="7"/>
        </w:numPr>
        <w:rPr>
          <w:b w:val="0"/>
          <w:sz w:val="20"/>
          <w:szCs w:val="20"/>
        </w:rPr>
      </w:pPr>
      <w:r>
        <w:rPr>
          <w:b w:val="0"/>
          <w:sz w:val="20"/>
        </w:rPr>
        <w:t xml:space="preserve">This Annex No. 2 has to be completed and signed. The tenderer has to </w:t>
      </w:r>
      <w:r>
        <w:rPr>
          <w:b w:val="0"/>
          <w:sz w:val="20"/>
          <w:u w:val="single"/>
        </w:rPr>
        <w:t>specify the actual technical specifications</w:t>
      </w:r>
      <w:r>
        <w:rPr>
          <w:b w:val="0"/>
          <w:sz w:val="20"/>
        </w:rPr>
        <w:t xml:space="preserve"> of the offered equipment in compliance with all the requirements.</w:t>
      </w:r>
    </w:p>
    <w:p w14:paraId="4CAAAFD6" w14:textId="56E7E3F8" w:rsidR="001662C0" w:rsidRPr="00585FAE" w:rsidRDefault="0010633D" w:rsidP="001662C0">
      <w:pPr>
        <w:pStyle w:val="Naslov1"/>
        <w:numPr>
          <w:ilvl w:val="0"/>
          <w:numId w:val="7"/>
        </w:numPr>
        <w:rPr>
          <w:b w:val="0"/>
          <w:sz w:val="20"/>
          <w:szCs w:val="20"/>
        </w:rPr>
      </w:pPr>
      <w:r>
        <w:rPr>
          <w:b w:val="0"/>
          <w:sz w:val="20"/>
        </w:rPr>
        <w:t>The tenderer uploads this Annex No. 2 to the section “Other attachments” in the e-JN information system.</w:t>
      </w:r>
    </w:p>
    <w:p w14:paraId="6AF492A7" w14:textId="4DFF8904" w:rsidR="001662C0" w:rsidRDefault="001662C0" w:rsidP="00585FAE">
      <w:pPr>
        <w:pStyle w:val="Glava"/>
        <w:tabs>
          <w:tab w:val="clear" w:pos="4536"/>
          <w:tab w:val="clear" w:pos="9072"/>
        </w:tabs>
        <w:rPr>
          <w:sz w:val="20"/>
          <w:szCs w:val="20"/>
        </w:rPr>
      </w:pPr>
      <w:r>
        <w:rPr>
          <w:sz w:val="20"/>
        </w:rPr>
        <w:t xml:space="preserve">We declare that the offered equipment fully complies </w:t>
      </w:r>
      <w:bookmarkStart w:id="2" w:name="_Hlk35971411"/>
      <w:r>
        <w:rPr>
          <w:sz w:val="20"/>
        </w:rPr>
        <w:t>with the minimum technical requirements of the Contracting Authority</w:t>
      </w:r>
      <w:bookmarkEnd w:id="2"/>
      <w:r>
        <w:rPr>
          <w:sz w:val="20"/>
        </w:rPr>
        <w:t xml:space="preserve"> for the subject matter of public procurement entitled </w:t>
      </w:r>
      <w:r>
        <w:rPr>
          <w:b/>
          <w:bCs/>
          <w:sz w:val="20"/>
        </w:rPr>
        <w:t>Purchase of</w:t>
      </w:r>
      <w:r>
        <w:rPr>
          <w:sz w:val="20"/>
        </w:rPr>
        <w:t xml:space="preserve"> </w:t>
      </w:r>
      <w:r>
        <w:rPr>
          <w:b/>
          <w:sz w:val="20"/>
        </w:rPr>
        <w:t xml:space="preserve">Atomic Force Microscope (AFM) and Inert Atmosphere Chamber – Glovebox </w:t>
      </w:r>
      <w:r>
        <w:t>for</w:t>
      </w:r>
      <w:r>
        <w:rPr>
          <w:b/>
          <w:sz w:val="20"/>
        </w:rPr>
        <w:t xml:space="preserve"> lot 1: Atomic Force Microscope (AFM)</w:t>
      </w:r>
      <w:r>
        <w:t>,</w:t>
      </w:r>
      <w:r>
        <w:rPr>
          <w:b/>
          <w:sz w:val="20"/>
        </w:rPr>
        <w:t xml:space="preserve"> </w:t>
      </w:r>
      <w:r>
        <w:rPr>
          <w:sz w:val="20"/>
        </w:rPr>
        <w:t>and that we are prepared to perform the contract according to the following specification:</w:t>
      </w:r>
    </w:p>
    <w:p w14:paraId="1E269A71" w14:textId="77777777" w:rsidR="00585FAE" w:rsidRPr="00585FAE" w:rsidRDefault="00585FAE" w:rsidP="00585FAE">
      <w:pPr>
        <w:pStyle w:val="Glava"/>
        <w:tabs>
          <w:tab w:val="clear" w:pos="4536"/>
          <w:tab w:val="clear" w:pos="9072"/>
        </w:tabs>
        <w:rPr>
          <w:rFonts w:cstheme="minorHAnsi"/>
          <w:b/>
          <w:sz w:val="20"/>
          <w:szCs w:val="20"/>
        </w:rPr>
      </w:pPr>
    </w:p>
    <w:tbl>
      <w:tblPr>
        <w:tblStyle w:val="Tabelamrea"/>
        <w:tblW w:w="14034" w:type="dxa"/>
        <w:tblInd w:w="-5" w:type="dxa"/>
        <w:tblLook w:val="04A0" w:firstRow="1" w:lastRow="0" w:firstColumn="1" w:lastColumn="0" w:noHBand="0" w:noVBand="1"/>
      </w:tblPr>
      <w:tblGrid>
        <w:gridCol w:w="1266"/>
        <w:gridCol w:w="965"/>
        <w:gridCol w:w="4659"/>
        <w:gridCol w:w="14"/>
        <w:gridCol w:w="3293"/>
        <w:gridCol w:w="57"/>
        <w:gridCol w:w="3780"/>
      </w:tblGrid>
      <w:tr w:rsidR="0083488B" w14:paraId="7975A3C9" w14:textId="77777777" w:rsidTr="0045140A">
        <w:tc>
          <w:tcPr>
            <w:tcW w:w="14034" w:type="dxa"/>
            <w:gridSpan w:val="7"/>
            <w:shd w:val="clear" w:color="auto" w:fill="9CC2E5" w:themeFill="accent1" w:themeFillTint="99"/>
          </w:tcPr>
          <w:p w14:paraId="75091B9F" w14:textId="77777777" w:rsidR="0083488B" w:rsidRPr="00A5125A" w:rsidRDefault="0083488B" w:rsidP="00A5125A">
            <w:pPr>
              <w:jc w:val="center"/>
              <w:rPr>
                <w:b/>
                <w:bCs/>
                <w:sz w:val="26"/>
                <w:szCs w:val="26"/>
              </w:rPr>
            </w:pPr>
            <w:r>
              <w:rPr>
                <w:b/>
                <w:sz w:val="26"/>
              </w:rPr>
              <w:t>EQUIPMENT</w:t>
            </w:r>
          </w:p>
        </w:tc>
      </w:tr>
      <w:tr w:rsidR="00C46F55" w14:paraId="5AC61696" w14:textId="77777777" w:rsidTr="0045140A">
        <w:tc>
          <w:tcPr>
            <w:tcW w:w="1272" w:type="dxa"/>
          </w:tcPr>
          <w:p w14:paraId="473626BE" w14:textId="55BA0C78" w:rsidR="00C46F55" w:rsidRPr="00C46F55" w:rsidRDefault="00C46F55" w:rsidP="00C46F55">
            <w:pPr>
              <w:jc w:val="center"/>
              <w:rPr>
                <w:b/>
                <w:bCs/>
              </w:rPr>
            </w:pPr>
            <w:r>
              <w:rPr>
                <w:b/>
              </w:rPr>
              <w:t>Item number</w:t>
            </w:r>
          </w:p>
        </w:tc>
        <w:tc>
          <w:tcPr>
            <w:tcW w:w="838" w:type="dxa"/>
          </w:tcPr>
          <w:p w14:paraId="31194E21" w14:textId="5D7D4510" w:rsidR="00C46F55" w:rsidRPr="00C46F55" w:rsidRDefault="00C46F55" w:rsidP="00C46F55">
            <w:pPr>
              <w:jc w:val="center"/>
              <w:rPr>
                <w:b/>
                <w:bCs/>
              </w:rPr>
            </w:pPr>
            <w:r>
              <w:rPr>
                <w:b/>
              </w:rPr>
              <w:t>Number of pieces</w:t>
            </w:r>
          </w:p>
        </w:tc>
        <w:tc>
          <w:tcPr>
            <w:tcW w:w="4708" w:type="dxa"/>
            <w:gridSpan w:val="2"/>
          </w:tcPr>
          <w:p w14:paraId="32D7286C" w14:textId="77777777" w:rsidR="00C46F55" w:rsidRPr="0083488B" w:rsidRDefault="00C46F55" w:rsidP="00C46F55">
            <w:pPr>
              <w:jc w:val="center"/>
              <w:rPr>
                <w:b/>
                <w:bCs/>
              </w:rPr>
            </w:pPr>
            <w:r>
              <w:rPr>
                <w:b/>
              </w:rPr>
              <w:t>Required</w:t>
            </w:r>
          </w:p>
        </w:tc>
        <w:tc>
          <w:tcPr>
            <w:tcW w:w="3330" w:type="dxa"/>
          </w:tcPr>
          <w:p w14:paraId="03368850" w14:textId="77777777" w:rsidR="00C46F55" w:rsidRPr="0083488B" w:rsidRDefault="00C46F55" w:rsidP="00C46F55">
            <w:pPr>
              <w:jc w:val="center"/>
              <w:rPr>
                <w:b/>
                <w:bCs/>
              </w:rPr>
            </w:pPr>
            <w:r>
              <w:rPr>
                <w:b/>
              </w:rPr>
              <w:t>Offered</w:t>
            </w:r>
            <w:r>
              <w:rPr>
                <w:rStyle w:val="Sprotnaopomba-sklic"/>
                <w:b/>
                <w:bCs/>
              </w:rPr>
              <w:footnoteReference w:id="2"/>
            </w:r>
          </w:p>
        </w:tc>
        <w:tc>
          <w:tcPr>
            <w:tcW w:w="3886" w:type="dxa"/>
            <w:gridSpan w:val="2"/>
          </w:tcPr>
          <w:p w14:paraId="5E1806B4" w14:textId="77777777" w:rsidR="00C46F55" w:rsidRPr="0083488B" w:rsidRDefault="00C46F55" w:rsidP="00C46F55">
            <w:pPr>
              <w:jc w:val="center"/>
              <w:rPr>
                <w:b/>
                <w:bCs/>
              </w:rPr>
            </w:pPr>
            <w:r>
              <w:rPr>
                <w:b/>
              </w:rPr>
              <w:t>Means of proof</w:t>
            </w:r>
            <w:r>
              <w:rPr>
                <w:rStyle w:val="Sprotnaopomba-sklic"/>
                <w:b/>
                <w:bCs/>
              </w:rPr>
              <w:footnoteReference w:id="3"/>
            </w:r>
          </w:p>
        </w:tc>
      </w:tr>
      <w:tr w:rsidR="00122DAE" w14:paraId="0AAD0E36" w14:textId="77777777" w:rsidTr="0045140A">
        <w:tc>
          <w:tcPr>
            <w:tcW w:w="14034" w:type="dxa"/>
            <w:gridSpan w:val="7"/>
          </w:tcPr>
          <w:p w14:paraId="05AAF607" w14:textId="458F966A" w:rsidR="00122DAE" w:rsidRDefault="00122DAE" w:rsidP="00122DAE">
            <w:r w:rsidRPr="00515C11">
              <w:rPr>
                <w:b/>
                <w:iCs/>
              </w:rPr>
              <w:t>Atomic force microscope</w:t>
            </w:r>
            <w:r w:rsidR="00515C11">
              <w:rPr>
                <w:b/>
                <w:i/>
              </w:rPr>
              <w:t xml:space="preserve"> </w:t>
            </w:r>
            <w:r>
              <w:rPr>
                <w:b/>
              </w:rPr>
              <w:t>(AFM) with the following characteristics:</w:t>
            </w:r>
          </w:p>
        </w:tc>
      </w:tr>
      <w:tr w:rsidR="00C46F55" w14:paraId="626448EC" w14:textId="77777777" w:rsidTr="0045140A">
        <w:tc>
          <w:tcPr>
            <w:tcW w:w="1272" w:type="dxa"/>
          </w:tcPr>
          <w:p w14:paraId="6B10FC54" w14:textId="0CC5B08C" w:rsidR="00C46F55" w:rsidRPr="00122DAE" w:rsidRDefault="00925D55" w:rsidP="00122DAE">
            <w:pPr>
              <w:jc w:val="left"/>
              <w:rPr>
                <w:sz w:val="20"/>
                <w:szCs w:val="20"/>
              </w:rPr>
            </w:pPr>
            <w:r>
              <w:rPr>
                <w:sz w:val="20"/>
              </w:rPr>
              <w:t>1.1</w:t>
            </w:r>
          </w:p>
        </w:tc>
        <w:tc>
          <w:tcPr>
            <w:tcW w:w="838" w:type="dxa"/>
          </w:tcPr>
          <w:p w14:paraId="7AD189DF" w14:textId="0DF8415A" w:rsidR="00C46F55" w:rsidRPr="00122DAE" w:rsidRDefault="00C46F55" w:rsidP="00122DAE">
            <w:pPr>
              <w:jc w:val="center"/>
              <w:rPr>
                <w:sz w:val="20"/>
                <w:szCs w:val="20"/>
              </w:rPr>
            </w:pPr>
            <w:r>
              <w:rPr>
                <w:sz w:val="20"/>
              </w:rPr>
              <w:t>1</w:t>
            </w:r>
          </w:p>
        </w:tc>
        <w:tc>
          <w:tcPr>
            <w:tcW w:w="4708" w:type="dxa"/>
            <w:gridSpan w:val="2"/>
          </w:tcPr>
          <w:p w14:paraId="07EFD0B2" w14:textId="0D241682" w:rsidR="00C46F55" w:rsidRPr="00925D55" w:rsidRDefault="00C46F55" w:rsidP="00C46F55">
            <w:pPr>
              <w:tabs>
                <w:tab w:val="left" w:pos="2340"/>
              </w:tabs>
              <w:rPr>
                <w:rFonts w:cstheme="minorHAnsi"/>
                <w:color w:val="000000" w:themeColor="text1"/>
                <w:sz w:val="20"/>
                <w:szCs w:val="20"/>
              </w:rPr>
            </w:pPr>
            <w:r>
              <w:rPr>
                <w:sz w:val="20"/>
              </w:rPr>
              <w:t>The system must include the head of the instrument with a manual Z-scanner with the following requirements:</w:t>
            </w:r>
          </w:p>
          <w:p w14:paraId="1625FC95" w14:textId="77777777" w:rsidR="00C46F55" w:rsidRPr="00925D55" w:rsidRDefault="00C46F55" w:rsidP="00C46F55">
            <w:pPr>
              <w:pStyle w:val="Odstavekseznama"/>
              <w:widowControl w:val="0"/>
              <w:numPr>
                <w:ilvl w:val="0"/>
                <w:numId w:val="24"/>
              </w:numPr>
              <w:tabs>
                <w:tab w:val="left" w:pos="2340"/>
              </w:tabs>
              <w:autoSpaceDE w:val="0"/>
              <w:autoSpaceDN w:val="0"/>
              <w:rPr>
                <w:rFonts w:cstheme="minorHAnsi"/>
                <w:color w:val="000000" w:themeColor="text1"/>
                <w:sz w:val="20"/>
                <w:szCs w:val="20"/>
              </w:rPr>
            </w:pPr>
            <w:r>
              <w:rPr>
                <w:color w:val="000000" w:themeColor="text1"/>
                <w:sz w:val="20"/>
              </w:rPr>
              <w:t>minimum scan range of 15 µm or more in both closed-loop and open-loop operation,</w:t>
            </w:r>
          </w:p>
          <w:p w14:paraId="4A579148" w14:textId="5EC45E4B" w:rsidR="00C46F55" w:rsidRPr="00C46F55" w:rsidRDefault="00C46F55" w:rsidP="00C46F55">
            <w:pPr>
              <w:pStyle w:val="Odstavekseznama"/>
              <w:widowControl w:val="0"/>
              <w:numPr>
                <w:ilvl w:val="0"/>
                <w:numId w:val="24"/>
              </w:numPr>
              <w:tabs>
                <w:tab w:val="left" w:pos="2340"/>
              </w:tabs>
              <w:autoSpaceDE w:val="0"/>
              <w:autoSpaceDN w:val="0"/>
              <w:rPr>
                <w:rFonts w:cstheme="minorHAnsi"/>
                <w:sz w:val="20"/>
                <w:szCs w:val="20"/>
              </w:rPr>
            </w:pPr>
            <w:r>
              <w:rPr>
                <w:sz w:val="20"/>
              </w:rPr>
              <w:t>the noise of the sensor less than 250 pm (</w:t>
            </w:r>
            <w:proofErr w:type="spellStart"/>
            <w:r>
              <w:rPr>
                <w:sz w:val="20"/>
              </w:rPr>
              <w:t>Adev</w:t>
            </w:r>
            <w:proofErr w:type="spellEnd"/>
            <w:r>
              <w:rPr>
                <w:sz w:val="20"/>
              </w:rPr>
              <w:t>, bandwidth from 0.1 Hz to 1 kHz),</w:t>
            </w:r>
          </w:p>
          <w:p w14:paraId="20D7688E" w14:textId="77777777" w:rsidR="00AE6DB7" w:rsidRDefault="00C46F55" w:rsidP="00AE6DB7">
            <w:pPr>
              <w:pStyle w:val="Odstavekseznama"/>
              <w:widowControl w:val="0"/>
              <w:numPr>
                <w:ilvl w:val="0"/>
                <w:numId w:val="24"/>
              </w:numPr>
              <w:tabs>
                <w:tab w:val="left" w:pos="2340"/>
              </w:tabs>
              <w:autoSpaceDE w:val="0"/>
              <w:autoSpaceDN w:val="0"/>
              <w:rPr>
                <w:rFonts w:cstheme="minorHAnsi"/>
                <w:sz w:val="20"/>
                <w:szCs w:val="20"/>
              </w:rPr>
            </w:pPr>
            <w:r>
              <w:rPr>
                <w:sz w:val="20"/>
              </w:rPr>
              <w:t>the scanner must be compatible with all supplied scan modes (item 2.5), for operation in air or liquid,</w:t>
            </w:r>
          </w:p>
          <w:p w14:paraId="53A339F4" w14:textId="064BB124" w:rsidR="00C46F55" w:rsidRPr="00AE6DB7" w:rsidRDefault="00C46F55" w:rsidP="00AE6DB7">
            <w:pPr>
              <w:pStyle w:val="Odstavekseznama"/>
              <w:widowControl w:val="0"/>
              <w:numPr>
                <w:ilvl w:val="0"/>
                <w:numId w:val="24"/>
              </w:numPr>
              <w:tabs>
                <w:tab w:val="left" w:pos="2340"/>
              </w:tabs>
              <w:autoSpaceDE w:val="0"/>
              <w:autoSpaceDN w:val="0"/>
              <w:rPr>
                <w:rFonts w:cstheme="minorHAnsi"/>
                <w:sz w:val="20"/>
                <w:szCs w:val="20"/>
              </w:rPr>
            </w:pPr>
            <w:r>
              <w:rPr>
                <w:sz w:val="20"/>
              </w:rPr>
              <w:t>the cantilever holder must be compatible for operation in air and in liquid.</w:t>
            </w:r>
          </w:p>
        </w:tc>
        <w:tc>
          <w:tcPr>
            <w:tcW w:w="3330" w:type="dxa"/>
          </w:tcPr>
          <w:p w14:paraId="37F32EEA" w14:textId="77777777" w:rsidR="00C46F55" w:rsidRDefault="00C46F55" w:rsidP="00C46F55"/>
        </w:tc>
        <w:tc>
          <w:tcPr>
            <w:tcW w:w="3886" w:type="dxa"/>
            <w:gridSpan w:val="2"/>
          </w:tcPr>
          <w:p w14:paraId="075BA8B8" w14:textId="77777777" w:rsidR="00C46F55" w:rsidRDefault="00C46F55" w:rsidP="00C46F55"/>
        </w:tc>
      </w:tr>
      <w:tr w:rsidR="00C46F55" w14:paraId="27A7258B" w14:textId="77777777" w:rsidTr="0045140A">
        <w:tc>
          <w:tcPr>
            <w:tcW w:w="1272" w:type="dxa"/>
          </w:tcPr>
          <w:p w14:paraId="7AEBF6EC" w14:textId="42A42025" w:rsidR="00C46F55" w:rsidRPr="00122DAE" w:rsidRDefault="00925D55" w:rsidP="00122DAE">
            <w:pPr>
              <w:jc w:val="left"/>
              <w:rPr>
                <w:sz w:val="20"/>
                <w:szCs w:val="20"/>
              </w:rPr>
            </w:pPr>
            <w:r>
              <w:rPr>
                <w:sz w:val="20"/>
              </w:rPr>
              <w:lastRenderedPageBreak/>
              <w:t>1.2</w:t>
            </w:r>
          </w:p>
        </w:tc>
        <w:tc>
          <w:tcPr>
            <w:tcW w:w="838" w:type="dxa"/>
          </w:tcPr>
          <w:p w14:paraId="399E4BA4" w14:textId="099D18CE" w:rsidR="00C46F55" w:rsidRPr="00122DAE" w:rsidRDefault="00C46F55" w:rsidP="00122DAE">
            <w:pPr>
              <w:jc w:val="center"/>
              <w:rPr>
                <w:sz w:val="20"/>
                <w:szCs w:val="20"/>
              </w:rPr>
            </w:pPr>
            <w:r>
              <w:rPr>
                <w:sz w:val="20"/>
              </w:rPr>
              <w:t>1</w:t>
            </w:r>
          </w:p>
        </w:tc>
        <w:tc>
          <w:tcPr>
            <w:tcW w:w="4708" w:type="dxa"/>
            <w:gridSpan w:val="2"/>
          </w:tcPr>
          <w:p w14:paraId="6ACD5566" w14:textId="77777777" w:rsidR="00C46F55" w:rsidRPr="00C46F55" w:rsidRDefault="00C46F55" w:rsidP="00C46F55">
            <w:pPr>
              <w:rPr>
                <w:rFonts w:cstheme="minorHAnsi"/>
                <w:sz w:val="20"/>
                <w:szCs w:val="20"/>
              </w:rPr>
            </w:pPr>
            <w:r>
              <w:rPr>
                <w:sz w:val="20"/>
              </w:rPr>
              <w:t>Piezo driven flexure stage XY-scanner with the following requirements:</w:t>
            </w:r>
          </w:p>
          <w:p w14:paraId="62521D98"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 xml:space="preserve">scan range of more than 100 µm (operation in </w:t>
            </w:r>
            <w:proofErr w:type="gramStart"/>
            <w:r>
              <w:rPr>
                <w:sz w:val="20"/>
              </w:rPr>
              <w:t>closed-loop</w:t>
            </w:r>
            <w:proofErr w:type="gramEnd"/>
            <w:r>
              <w:rPr>
                <w:sz w:val="20"/>
              </w:rPr>
              <w:t xml:space="preserve">),  </w:t>
            </w:r>
          </w:p>
          <w:p w14:paraId="03462DA9"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the noise of the sensor less than 0.6 nm (</w:t>
            </w:r>
            <w:proofErr w:type="spellStart"/>
            <w:r>
              <w:rPr>
                <w:sz w:val="20"/>
              </w:rPr>
              <w:t>Adev</w:t>
            </w:r>
            <w:proofErr w:type="spellEnd"/>
            <w:r>
              <w:rPr>
                <w:sz w:val="20"/>
              </w:rPr>
              <w:t>, bandwidth from 0.1 Hz to 1 kHz),</w:t>
            </w:r>
          </w:p>
          <w:p w14:paraId="36524CEA" w14:textId="77777777" w:rsidR="00C46F55" w:rsidRPr="00C46F55" w:rsidRDefault="00C46F55" w:rsidP="00C46F55">
            <w:pPr>
              <w:pStyle w:val="Odstavekseznama"/>
              <w:widowControl w:val="0"/>
              <w:numPr>
                <w:ilvl w:val="0"/>
                <w:numId w:val="25"/>
              </w:numPr>
              <w:autoSpaceDE w:val="0"/>
              <w:autoSpaceDN w:val="0"/>
              <w:contextualSpacing w:val="0"/>
              <w:rPr>
                <w:sz w:val="20"/>
                <w:szCs w:val="20"/>
              </w:rPr>
            </w:pPr>
            <w:r>
              <w:rPr>
                <w:sz w:val="20"/>
              </w:rPr>
              <w:t>operation in open-loop, closed-loop, and hybrid mode,</w:t>
            </w:r>
          </w:p>
          <w:p w14:paraId="78234C12" w14:textId="77777777" w:rsidR="00AE6DB7" w:rsidRPr="00AE6DB7" w:rsidRDefault="00C46F55" w:rsidP="00AE6DB7">
            <w:pPr>
              <w:pStyle w:val="Odstavekseznama"/>
              <w:widowControl w:val="0"/>
              <w:numPr>
                <w:ilvl w:val="0"/>
                <w:numId w:val="25"/>
              </w:numPr>
              <w:autoSpaceDE w:val="0"/>
              <w:autoSpaceDN w:val="0"/>
              <w:contextualSpacing w:val="0"/>
              <w:rPr>
                <w:sz w:val="20"/>
                <w:szCs w:val="20"/>
              </w:rPr>
            </w:pPr>
            <w:r>
              <w:rPr>
                <w:sz w:val="20"/>
              </w:rPr>
              <w:t>possibility to accommodate sample sizes up to 80 mm in diameter or more,</w:t>
            </w:r>
          </w:p>
          <w:p w14:paraId="08C8ADD8" w14:textId="3B3B972C" w:rsidR="00C46F55" w:rsidRPr="00AE6DB7" w:rsidRDefault="00C46F55" w:rsidP="00AE6DB7">
            <w:pPr>
              <w:pStyle w:val="Odstavekseznama"/>
              <w:widowControl w:val="0"/>
              <w:numPr>
                <w:ilvl w:val="0"/>
                <w:numId w:val="25"/>
              </w:numPr>
              <w:autoSpaceDE w:val="0"/>
              <w:autoSpaceDN w:val="0"/>
              <w:contextualSpacing w:val="0"/>
              <w:rPr>
                <w:sz w:val="20"/>
                <w:szCs w:val="20"/>
              </w:rPr>
            </w:pPr>
            <w:r>
              <w:rPr>
                <w:sz w:val="20"/>
              </w:rPr>
              <w:t>possibility to accommodate sample sizes up to 15 mm or more in height without any modifications to the standard configuration or restriction of the area of movement of the sample stage.</w:t>
            </w:r>
          </w:p>
        </w:tc>
        <w:tc>
          <w:tcPr>
            <w:tcW w:w="3330" w:type="dxa"/>
          </w:tcPr>
          <w:p w14:paraId="15C1F417" w14:textId="77777777" w:rsidR="00C46F55" w:rsidRDefault="00C46F55" w:rsidP="00C46F55"/>
        </w:tc>
        <w:tc>
          <w:tcPr>
            <w:tcW w:w="3886" w:type="dxa"/>
            <w:gridSpan w:val="2"/>
          </w:tcPr>
          <w:p w14:paraId="4CBDC7CF" w14:textId="77777777" w:rsidR="00C46F55" w:rsidRDefault="00C46F55" w:rsidP="00C46F55"/>
        </w:tc>
      </w:tr>
      <w:tr w:rsidR="00C46F55" w14:paraId="56FC0C2D" w14:textId="77777777" w:rsidTr="0045140A">
        <w:tc>
          <w:tcPr>
            <w:tcW w:w="1272" w:type="dxa"/>
          </w:tcPr>
          <w:p w14:paraId="0534F908" w14:textId="17F66FBD" w:rsidR="00C46F55" w:rsidRPr="00122DAE" w:rsidRDefault="00925D55" w:rsidP="00122DAE">
            <w:pPr>
              <w:jc w:val="left"/>
              <w:rPr>
                <w:sz w:val="20"/>
                <w:szCs w:val="20"/>
              </w:rPr>
            </w:pPr>
            <w:r>
              <w:rPr>
                <w:sz w:val="20"/>
              </w:rPr>
              <w:t>1.3</w:t>
            </w:r>
          </w:p>
        </w:tc>
        <w:tc>
          <w:tcPr>
            <w:tcW w:w="838" w:type="dxa"/>
          </w:tcPr>
          <w:p w14:paraId="32995EDA" w14:textId="230370D6" w:rsidR="00C46F55" w:rsidRPr="00122DAE" w:rsidRDefault="00C46F55" w:rsidP="00122DAE">
            <w:pPr>
              <w:jc w:val="center"/>
              <w:rPr>
                <w:sz w:val="20"/>
                <w:szCs w:val="20"/>
              </w:rPr>
            </w:pPr>
            <w:r>
              <w:rPr>
                <w:sz w:val="20"/>
              </w:rPr>
              <w:t>1</w:t>
            </w:r>
          </w:p>
        </w:tc>
        <w:tc>
          <w:tcPr>
            <w:tcW w:w="4708" w:type="dxa"/>
            <w:gridSpan w:val="2"/>
          </w:tcPr>
          <w:p w14:paraId="40D8A5A4" w14:textId="560C8973" w:rsidR="00C46F55" w:rsidRPr="00C46F55" w:rsidRDefault="00C46F55" w:rsidP="00AE6DB7">
            <w:pPr>
              <w:rPr>
                <w:b/>
                <w:bCs/>
                <w:sz w:val="20"/>
                <w:szCs w:val="20"/>
              </w:rPr>
            </w:pPr>
            <w:r>
              <w:rPr>
                <w:sz w:val="20"/>
              </w:rPr>
              <w:t xml:space="preserve">An </w:t>
            </w:r>
            <w:r>
              <w:rPr>
                <w:b/>
                <w:bCs/>
                <w:sz w:val="20"/>
              </w:rPr>
              <w:t>additional possibility</w:t>
            </w:r>
            <w:r>
              <w:rPr>
                <w:sz w:val="20"/>
              </w:rPr>
              <w:t xml:space="preserve"> to scan and </w:t>
            </w:r>
            <w:proofErr w:type="spellStart"/>
            <w:r>
              <w:rPr>
                <w:sz w:val="20"/>
              </w:rPr>
              <w:t>analyze</w:t>
            </w:r>
            <w:proofErr w:type="spellEnd"/>
            <w:r>
              <w:rPr>
                <w:sz w:val="20"/>
              </w:rPr>
              <w:t xml:space="preserve"> samples with a </w:t>
            </w:r>
            <w:r>
              <w:rPr>
                <w:b/>
                <w:bCs/>
                <w:sz w:val="20"/>
              </w:rPr>
              <w:t>height</w:t>
            </w:r>
            <w:r>
              <w:rPr>
                <w:sz w:val="20"/>
              </w:rPr>
              <w:t xml:space="preserve"> of 25 mm or more.</w:t>
            </w:r>
          </w:p>
        </w:tc>
        <w:tc>
          <w:tcPr>
            <w:tcW w:w="3330" w:type="dxa"/>
          </w:tcPr>
          <w:p w14:paraId="52575341" w14:textId="77777777" w:rsidR="00C46F55" w:rsidRDefault="00C46F55" w:rsidP="00C46F55"/>
        </w:tc>
        <w:tc>
          <w:tcPr>
            <w:tcW w:w="3886" w:type="dxa"/>
            <w:gridSpan w:val="2"/>
          </w:tcPr>
          <w:p w14:paraId="7B21B3CF" w14:textId="77777777" w:rsidR="00C46F55" w:rsidRDefault="00C46F55" w:rsidP="00C46F55"/>
        </w:tc>
      </w:tr>
      <w:tr w:rsidR="00C46F55" w14:paraId="6F651FD2" w14:textId="77777777" w:rsidTr="0045140A">
        <w:tc>
          <w:tcPr>
            <w:tcW w:w="1272" w:type="dxa"/>
          </w:tcPr>
          <w:p w14:paraId="05BC078D" w14:textId="22A655DF" w:rsidR="00C46F55" w:rsidRPr="00122DAE" w:rsidRDefault="00925D55" w:rsidP="00122DAE">
            <w:pPr>
              <w:jc w:val="left"/>
              <w:rPr>
                <w:sz w:val="20"/>
                <w:szCs w:val="20"/>
              </w:rPr>
            </w:pPr>
            <w:r>
              <w:rPr>
                <w:sz w:val="20"/>
              </w:rPr>
              <w:t>1.4</w:t>
            </w:r>
          </w:p>
        </w:tc>
        <w:tc>
          <w:tcPr>
            <w:tcW w:w="838" w:type="dxa"/>
          </w:tcPr>
          <w:p w14:paraId="56A9D432" w14:textId="73329C52" w:rsidR="00C46F55" w:rsidRPr="00122DAE" w:rsidRDefault="00C46F55" w:rsidP="00122DAE">
            <w:pPr>
              <w:jc w:val="center"/>
              <w:rPr>
                <w:sz w:val="20"/>
                <w:szCs w:val="20"/>
              </w:rPr>
            </w:pPr>
            <w:r>
              <w:rPr>
                <w:sz w:val="20"/>
              </w:rPr>
              <w:t>1</w:t>
            </w:r>
          </w:p>
        </w:tc>
        <w:tc>
          <w:tcPr>
            <w:tcW w:w="4708" w:type="dxa"/>
            <w:gridSpan w:val="2"/>
          </w:tcPr>
          <w:p w14:paraId="77A3DC70" w14:textId="77777777" w:rsidR="00C46F55" w:rsidRPr="00C46F55" w:rsidRDefault="00C46F55" w:rsidP="00C46F55">
            <w:pPr>
              <w:rPr>
                <w:rFonts w:cstheme="minorHAnsi"/>
                <w:sz w:val="20"/>
                <w:szCs w:val="20"/>
              </w:rPr>
            </w:pPr>
            <w:r>
              <w:rPr>
                <w:b/>
                <w:bCs/>
                <w:sz w:val="20"/>
              </w:rPr>
              <w:t>Illumination and camera system</w:t>
            </w:r>
            <w:r>
              <w:rPr>
                <w:sz w:val="20"/>
              </w:rPr>
              <w:t xml:space="preserve"> must include:</w:t>
            </w:r>
          </w:p>
          <w:p w14:paraId="644CAF32"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top-down optical view with the possibility to switch the field of view between 720 and 240 µm,</w:t>
            </w:r>
          </w:p>
          <w:p w14:paraId="6CE9EA67"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integrated sample positioning stage that must enable precise alignment of the probe over the desired region of analysis,</w:t>
            </w:r>
          </w:p>
          <w:p w14:paraId="64D2581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 xml:space="preserve">illuminator: LED </w:t>
            </w:r>
            <w:proofErr w:type="spellStart"/>
            <w:r>
              <w:rPr>
                <w:sz w:val="20"/>
              </w:rPr>
              <w:t>fiber</w:t>
            </w:r>
            <w:proofErr w:type="spellEnd"/>
            <w:r>
              <w:rPr>
                <w:sz w:val="20"/>
              </w:rPr>
              <w:t xml:space="preserve"> light,</w:t>
            </w:r>
          </w:p>
          <w:p w14:paraId="4A76CFF1" w14:textId="77777777" w:rsidR="00AE6DB7" w:rsidRDefault="00C46F55" w:rsidP="00AE6DB7">
            <w:pPr>
              <w:pStyle w:val="Odstavekseznama"/>
              <w:widowControl w:val="0"/>
              <w:numPr>
                <w:ilvl w:val="0"/>
                <w:numId w:val="25"/>
              </w:numPr>
              <w:autoSpaceDE w:val="0"/>
              <w:autoSpaceDN w:val="0"/>
              <w:rPr>
                <w:rFonts w:cstheme="minorHAnsi"/>
                <w:sz w:val="20"/>
                <w:szCs w:val="20"/>
              </w:rPr>
            </w:pPr>
            <w:r>
              <w:rPr>
                <w:sz w:val="20"/>
              </w:rPr>
              <w:t>integrated optical system for viewing the probe and sample both from above (top-down) and from below (bottom-view) the sample,</w:t>
            </w:r>
          </w:p>
          <w:p w14:paraId="4C3E5C14" w14:textId="66118DB9" w:rsidR="00C46F55" w:rsidRPr="00AE6DB7" w:rsidRDefault="00C46F55" w:rsidP="00AE6DB7">
            <w:pPr>
              <w:pStyle w:val="Odstavekseznama"/>
              <w:widowControl w:val="0"/>
              <w:numPr>
                <w:ilvl w:val="0"/>
                <w:numId w:val="25"/>
              </w:numPr>
              <w:autoSpaceDE w:val="0"/>
              <w:autoSpaceDN w:val="0"/>
              <w:rPr>
                <w:rFonts w:cstheme="minorHAnsi"/>
                <w:sz w:val="20"/>
                <w:szCs w:val="20"/>
              </w:rPr>
            </w:pPr>
            <w:r>
              <w:rPr>
                <w:sz w:val="20"/>
              </w:rPr>
              <w:t>the infrared light source for the deflection measurements (wavelengths in the visible region are not acceptable).</w:t>
            </w:r>
          </w:p>
        </w:tc>
        <w:tc>
          <w:tcPr>
            <w:tcW w:w="3330" w:type="dxa"/>
          </w:tcPr>
          <w:p w14:paraId="0F5F43E9" w14:textId="77777777" w:rsidR="00C46F55" w:rsidRDefault="00C46F55" w:rsidP="00C46F55"/>
        </w:tc>
        <w:tc>
          <w:tcPr>
            <w:tcW w:w="3886" w:type="dxa"/>
            <w:gridSpan w:val="2"/>
          </w:tcPr>
          <w:p w14:paraId="54BCF08C" w14:textId="77777777" w:rsidR="00C46F55" w:rsidRDefault="00C46F55" w:rsidP="00C46F55"/>
        </w:tc>
      </w:tr>
      <w:tr w:rsidR="00C46F55" w14:paraId="07BC362C" w14:textId="77777777" w:rsidTr="0045140A">
        <w:tc>
          <w:tcPr>
            <w:tcW w:w="1272" w:type="dxa"/>
          </w:tcPr>
          <w:p w14:paraId="332225FF" w14:textId="403DE99E" w:rsidR="00C46F55" w:rsidRPr="00122DAE" w:rsidRDefault="00925D55" w:rsidP="00122DAE">
            <w:pPr>
              <w:jc w:val="left"/>
              <w:rPr>
                <w:sz w:val="20"/>
                <w:szCs w:val="20"/>
              </w:rPr>
            </w:pPr>
            <w:r>
              <w:rPr>
                <w:sz w:val="20"/>
              </w:rPr>
              <w:t>1.5</w:t>
            </w:r>
          </w:p>
        </w:tc>
        <w:tc>
          <w:tcPr>
            <w:tcW w:w="838" w:type="dxa"/>
          </w:tcPr>
          <w:p w14:paraId="33340DE2" w14:textId="399989D4" w:rsidR="00C46F55" w:rsidRPr="00122DAE" w:rsidRDefault="00C46F55" w:rsidP="00122DAE">
            <w:pPr>
              <w:jc w:val="center"/>
              <w:rPr>
                <w:sz w:val="20"/>
                <w:szCs w:val="20"/>
              </w:rPr>
            </w:pPr>
            <w:r>
              <w:rPr>
                <w:sz w:val="20"/>
              </w:rPr>
              <w:t>1</w:t>
            </w:r>
          </w:p>
        </w:tc>
        <w:tc>
          <w:tcPr>
            <w:tcW w:w="4708" w:type="dxa"/>
            <w:gridSpan w:val="2"/>
          </w:tcPr>
          <w:p w14:paraId="52494CA0" w14:textId="77777777" w:rsidR="00C46F55" w:rsidRPr="00C46F55" w:rsidRDefault="00C46F55" w:rsidP="00C46F55">
            <w:pPr>
              <w:adjustRightInd w:val="0"/>
              <w:rPr>
                <w:rFonts w:cstheme="minorHAnsi"/>
                <w:sz w:val="20"/>
                <w:szCs w:val="20"/>
              </w:rPr>
            </w:pPr>
            <w:r>
              <w:rPr>
                <w:sz w:val="20"/>
              </w:rPr>
              <w:t xml:space="preserve">The full complement of </w:t>
            </w:r>
            <w:r>
              <w:rPr>
                <w:b/>
                <w:bCs/>
                <w:sz w:val="20"/>
              </w:rPr>
              <w:t>operating modes</w:t>
            </w:r>
            <w:r>
              <w:rPr>
                <w:sz w:val="20"/>
              </w:rPr>
              <w:t xml:space="preserve"> (for fluid and air operation), including:</w:t>
            </w:r>
          </w:p>
          <w:p w14:paraId="610D8252"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contact mode, </w:t>
            </w:r>
          </w:p>
          <w:p w14:paraId="5E4D68B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tapping mode, </w:t>
            </w:r>
          </w:p>
          <w:p w14:paraId="5AB72805"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lastRenderedPageBreak/>
              <w:t>tapping mode with phase control and Q-control,</w:t>
            </w:r>
          </w:p>
          <w:p w14:paraId="3F87251A"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bimodal Dual AC</w:t>
            </w:r>
            <w:r>
              <w:rPr>
                <w:sz w:val="20"/>
              </w:rPr>
              <w:noBreakHyphen/>
              <w:t xml:space="preserve">mode, </w:t>
            </w:r>
          </w:p>
          <w:p w14:paraId="3EA735C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electric force microscopy, </w:t>
            </w:r>
          </w:p>
          <w:p w14:paraId="2FC608C0"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electrostatic force microscopy, </w:t>
            </w:r>
          </w:p>
          <w:p w14:paraId="5B4A8D35"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Kelvin probe microscopy, </w:t>
            </w:r>
          </w:p>
          <w:p w14:paraId="561813D4"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surface potential microscopy, </w:t>
            </w:r>
          </w:p>
          <w:p w14:paraId="74BD833B"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magnetic force microscopy, </w:t>
            </w:r>
          </w:p>
          <w:p w14:paraId="256058C2"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proofErr w:type="spellStart"/>
            <w:r>
              <w:rPr>
                <w:sz w:val="20"/>
              </w:rPr>
              <w:t>piezoresponse</w:t>
            </w:r>
            <w:proofErr w:type="spellEnd"/>
            <w:r>
              <w:rPr>
                <w:sz w:val="20"/>
              </w:rPr>
              <w:t xml:space="preserve"> force microscopy, </w:t>
            </w:r>
          </w:p>
          <w:p w14:paraId="7C39DAB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dual AC</w:t>
            </w:r>
            <w:r>
              <w:rPr>
                <w:sz w:val="20"/>
              </w:rPr>
              <w:noBreakHyphen/>
              <w:t xml:space="preserve">mode, </w:t>
            </w:r>
          </w:p>
          <w:p w14:paraId="5288D9A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dual AC</w:t>
            </w:r>
            <w:r>
              <w:rPr>
                <w:sz w:val="20"/>
              </w:rPr>
              <w:noBreakHyphen/>
              <w:t xml:space="preserve"> Resonance Tracking, </w:t>
            </w:r>
          </w:p>
          <w:p w14:paraId="6712AB9D"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contact resonance viscoelastic mapping mode, </w:t>
            </w:r>
          </w:p>
          <w:p w14:paraId="524E9EF8"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force spectroscopy and force mapping, </w:t>
            </w:r>
          </w:p>
          <w:p w14:paraId="2D35706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phase imaging, </w:t>
            </w:r>
          </w:p>
          <w:p w14:paraId="7624FC5F"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frequency modulation, </w:t>
            </w:r>
          </w:p>
          <w:p w14:paraId="03F2BF2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imaging in fluid (with the same setup as air imaging),</w:t>
            </w:r>
          </w:p>
          <w:p w14:paraId="1466E1E5"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r>
              <w:rPr>
                <w:sz w:val="20"/>
              </w:rPr>
              <w:t xml:space="preserve">nanolithography, </w:t>
            </w:r>
          </w:p>
          <w:p w14:paraId="6F05761C" w14:textId="534836B0"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Pr>
                <w:sz w:val="20"/>
              </w:rPr>
              <w:t>nanomanipulation.</w:t>
            </w:r>
          </w:p>
        </w:tc>
        <w:tc>
          <w:tcPr>
            <w:tcW w:w="3330" w:type="dxa"/>
          </w:tcPr>
          <w:p w14:paraId="3F90F64D" w14:textId="77777777" w:rsidR="00C46F55" w:rsidRDefault="00C46F55" w:rsidP="00C46F55"/>
        </w:tc>
        <w:tc>
          <w:tcPr>
            <w:tcW w:w="3886" w:type="dxa"/>
            <w:gridSpan w:val="2"/>
          </w:tcPr>
          <w:p w14:paraId="3745B1A1" w14:textId="77777777" w:rsidR="00C46F55" w:rsidRDefault="00C46F55" w:rsidP="00C46F55"/>
        </w:tc>
      </w:tr>
      <w:tr w:rsidR="00C46F55" w14:paraId="3B851ABA" w14:textId="77777777" w:rsidTr="0045140A">
        <w:tc>
          <w:tcPr>
            <w:tcW w:w="1272" w:type="dxa"/>
          </w:tcPr>
          <w:p w14:paraId="2AB4C433" w14:textId="5DD28B2E" w:rsidR="00C46F55" w:rsidRPr="00122DAE" w:rsidRDefault="00925D55" w:rsidP="00122DAE">
            <w:pPr>
              <w:jc w:val="left"/>
              <w:rPr>
                <w:sz w:val="20"/>
                <w:szCs w:val="20"/>
              </w:rPr>
            </w:pPr>
            <w:r>
              <w:rPr>
                <w:sz w:val="20"/>
              </w:rPr>
              <w:t>1.6</w:t>
            </w:r>
          </w:p>
        </w:tc>
        <w:tc>
          <w:tcPr>
            <w:tcW w:w="838" w:type="dxa"/>
          </w:tcPr>
          <w:p w14:paraId="5B71A824" w14:textId="558C6E12" w:rsidR="00C46F55" w:rsidRPr="00122DAE" w:rsidRDefault="00C46F55" w:rsidP="00122DAE">
            <w:pPr>
              <w:jc w:val="center"/>
              <w:rPr>
                <w:sz w:val="20"/>
                <w:szCs w:val="20"/>
              </w:rPr>
            </w:pPr>
            <w:r>
              <w:rPr>
                <w:sz w:val="20"/>
              </w:rPr>
              <w:t>1</w:t>
            </w:r>
          </w:p>
        </w:tc>
        <w:tc>
          <w:tcPr>
            <w:tcW w:w="4708" w:type="dxa"/>
            <w:gridSpan w:val="2"/>
          </w:tcPr>
          <w:p w14:paraId="324C603E" w14:textId="07678DC5" w:rsidR="00C46F55" w:rsidRPr="00C46F55" w:rsidRDefault="00C46F55" w:rsidP="00AE6DB7">
            <w:pPr>
              <w:rPr>
                <w:b/>
                <w:bCs/>
                <w:sz w:val="20"/>
                <w:szCs w:val="20"/>
              </w:rPr>
            </w:pPr>
            <w:r>
              <w:rPr>
                <w:b/>
                <w:bCs/>
                <w:sz w:val="20"/>
              </w:rPr>
              <w:t>Licensed software</w:t>
            </w:r>
            <w:r>
              <w:rPr>
                <w:sz w:val="20"/>
              </w:rPr>
              <w:t xml:space="preserve"> for measuring and processing data on a minimum of 3 computers. </w:t>
            </w:r>
          </w:p>
        </w:tc>
        <w:tc>
          <w:tcPr>
            <w:tcW w:w="3330" w:type="dxa"/>
          </w:tcPr>
          <w:p w14:paraId="37150B55" w14:textId="77777777" w:rsidR="00C46F55" w:rsidRDefault="00C46F55" w:rsidP="00C46F55"/>
        </w:tc>
        <w:tc>
          <w:tcPr>
            <w:tcW w:w="3886" w:type="dxa"/>
            <w:gridSpan w:val="2"/>
          </w:tcPr>
          <w:p w14:paraId="3D60896E" w14:textId="77777777" w:rsidR="00C46F55" w:rsidRDefault="00C46F55" w:rsidP="00C46F55"/>
        </w:tc>
      </w:tr>
      <w:tr w:rsidR="00C46F55" w14:paraId="5F27513B" w14:textId="77777777" w:rsidTr="0045140A">
        <w:tc>
          <w:tcPr>
            <w:tcW w:w="1272" w:type="dxa"/>
          </w:tcPr>
          <w:p w14:paraId="5C051CC4" w14:textId="2FAF590D" w:rsidR="00C46F55" w:rsidRPr="00122DAE" w:rsidRDefault="00925D55" w:rsidP="00122DAE">
            <w:pPr>
              <w:jc w:val="left"/>
              <w:rPr>
                <w:sz w:val="20"/>
                <w:szCs w:val="20"/>
              </w:rPr>
            </w:pPr>
            <w:r>
              <w:rPr>
                <w:sz w:val="20"/>
              </w:rPr>
              <w:t>1.7</w:t>
            </w:r>
          </w:p>
        </w:tc>
        <w:tc>
          <w:tcPr>
            <w:tcW w:w="838" w:type="dxa"/>
          </w:tcPr>
          <w:p w14:paraId="03439214" w14:textId="3689676A" w:rsidR="00C46F55" w:rsidRPr="00122DAE" w:rsidRDefault="00C46F55" w:rsidP="00122DAE">
            <w:pPr>
              <w:jc w:val="center"/>
              <w:rPr>
                <w:sz w:val="20"/>
                <w:szCs w:val="20"/>
              </w:rPr>
            </w:pPr>
            <w:r>
              <w:rPr>
                <w:sz w:val="20"/>
              </w:rPr>
              <w:t>1</w:t>
            </w:r>
          </w:p>
        </w:tc>
        <w:tc>
          <w:tcPr>
            <w:tcW w:w="4708" w:type="dxa"/>
            <w:gridSpan w:val="2"/>
          </w:tcPr>
          <w:p w14:paraId="5247CD99" w14:textId="50512E51" w:rsidR="00C46F55" w:rsidRPr="00C46F55" w:rsidRDefault="00C46F55" w:rsidP="00AE6DB7">
            <w:pPr>
              <w:rPr>
                <w:b/>
                <w:bCs/>
                <w:sz w:val="20"/>
                <w:szCs w:val="20"/>
              </w:rPr>
            </w:pPr>
            <w:r>
              <w:rPr>
                <w:sz w:val="20"/>
              </w:rPr>
              <w:t xml:space="preserve">The system must include a </w:t>
            </w:r>
            <w:r>
              <w:rPr>
                <w:b/>
                <w:bCs/>
                <w:sz w:val="20"/>
              </w:rPr>
              <w:t>single probe holder</w:t>
            </w:r>
            <w:r>
              <w:rPr>
                <w:sz w:val="20"/>
              </w:rPr>
              <w:t xml:space="preserve"> that supports all of the included operating modes and supports operation in both air and liquid for those modes.</w:t>
            </w:r>
          </w:p>
        </w:tc>
        <w:tc>
          <w:tcPr>
            <w:tcW w:w="3330" w:type="dxa"/>
          </w:tcPr>
          <w:p w14:paraId="27A7599A" w14:textId="77777777" w:rsidR="00C46F55" w:rsidRDefault="00C46F55" w:rsidP="00C46F55"/>
        </w:tc>
        <w:tc>
          <w:tcPr>
            <w:tcW w:w="3886" w:type="dxa"/>
            <w:gridSpan w:val="2"/>
          </w:tcPr>
          <w:p w14:paraId="5A252C74" w14:textId="77777777" w:rsidR="00C46F55" w:rsidRDefault="00C46F55" w:rsidP="00C46F55"/>
        </w:tc>
      </w:tr>
      <w:tr w:rsidR="00C46F55" w14:paraId="7C37B7A6" w14:textId="77777777" w:rsidTr="0045140A">
        <w:tc>
          <w:tcPr>
            <w:tcW w:w="1272" w:type="dxa"/>
          </w:tcPr>
          <w:p w14:paraId="2CB2AD99" w14:textId="6C047BD0" w:rsidR="00C46F55" w:rsidRPr="00122DAE" w:rsidRDefault="00925D55" w:rsidP="00122DAE">
            <w:pPr>
              <w:jc w:val="left"/>
              <w:rPr>
                <w:sz w:val="20"/>
                <w:szCs w:val="20"/>
              </w:rPr>
            </w:pPr>
            <w:r>
              <w:rPr>
                <w:sz w:val="20"/>
              </w:rPr>
              <w:t>1.8</w:t>
            </w:r>
          </w:p>
        </w:tc>
        <w:tc>
          <w:tcPr>
            <w:tcW w:w="838" w:type="dxa"/>
          </w:tcPr>
          <w:p w14:paraId="5443C56E" w14:textId="77949E95" w:rsidR="00C46F55" w:rsidRPr="00122DAE" w:rsidRDefault="00C46F55" w:rsidP="00122DAE">
            <w:pPr>
              <w:jc w:val="center"/>
              <w:rPr>
                <w:sz w:val="20"/>
                <w:szCs w:val="20"/>
              </w:rPr>
            </w:pPr>
            <w:r>
              <w:rPr>
                <w:sz w:val="20"/>
              </w:rPr>
              <w:t>1</w:t>
            </w:r>
          </w:p>
        </w:tc>
        <w:tc>
          <w:tcPr>
            <w:tcW w:w="4708" w:type="dxa"/>
            <w:gridSpan w:val="2"/>
          </w:tcPr>
          <w:p w14:paraId="1B94AB33" w14:textId="77777777" w:rsidR="00C46F55" w:rsidRPr="00C46F55" w:rsidRDefault="00C46F55" w:rsidP="00C46F55">
            <w:pPr>
              <w:rPr>
                <w:rFonts w:cstheme="minorHAnsi"/>
                <w:sz w:val="20"/>
                <w:szCs w:val="20"/>
              </w:rPr>
            </w:pPr>
            <w:r>
              <w:rPr>
                <w:sz w:val="20"/>
              </w:rPr>
              <w:t>Two</w:t>
            </w:r>
            <w:r>
              <w:rPr>
                <w:b/>
                <w:sz w:val="20"/>
              </w:rPr>
              <w:t xml:space="preserve"> additional sample holders</w:t>
            </w:r>
            <w:r>
              <w:rPr>
                <w:sz w:val="20"/>
              </w:rPr>
              <w:t>:</w:t>
            </w:r>
          </w:p>
          <w:p w14:paraId="058D2FB1" w14:textId="77777777" w:rsidR="00AE6DB7" w:rsidRPr="00AE6DB7" w:rsidRDefault="00C46F55" w:rsidP="00AE6DB7">
            <w:pPr>
              <w:pStyle w:val="Odstavekseznama"/>
              <w:numPr>
                <w:ilvl w:val="0"/>
                <w:numId w:val="25"/>
              </w:numPr>
              <w:rPr>
                <w:sz w:val="20"/>
                <w:szCs w:val="20"/>
              </w:rPr>
            </w:pPr>
            <w:r>
              <w:rPr>
                <w:sz w:val="20"/>
              </w:rPr>
              <w:t xml:space="preserve">holder for </w:t>
            </w:r>
            <w:r>
              <w:rPr>
                <w:b/>
                <w:bCs/>
                <w:sz w:val="20"/>
              </w:rPr>
              <w:t>standard magnetic sample</w:t>
            </w:r>
            <w:r>
              <w:rPr>
                <w:sz w:val="20"/>
              </w:rPr>
              <w:t xml:space="preserve"> discs,</w:t>
            </w:r>
          </w:p>
          <w:p w14:paraId="46F9FF27" w14:textId="77474E21" w:rsidR="00C46F55" w:rsidRPr="00AE6DB7" w:rsidRDefault="00C46F55" w:rsidP="00AE6DB7">
            <w:pPr>
              <w:pStyle w:val="Odstavekseznama"/>
              <w:numPr>
                <w:ilvl w:val="0"/>
                <w:numId w:val="25"/>
              </w:numPr>
              <w:rPr>
                <w:sz w:val="20"/>
                <w:szCs w:val="20"/>
              </w:rPr>
            </w:pPr>
            <w:r>
              <w:rPr>
                <w:b/>
                <w:bCs/>
                <w:sz w:val="20"/>
              </w:rPr>
              <w:t>generic holder</w:t>
            </w:r>
            <w:r>
              <w:rPr>
                <w:sz w:val="20"/>
              </w:rPr>
              <w:t xml:space="preserve"> with spring clips. </w:t>
            </w:r>
          </w:p>
        </w:tc>
        <w:tc>
          <w:tcPr>
            <w:tcW w:w="3330" w:type="dxa"/>
          </w:tcPr>
          <w:p w14:paraId="7FBE4E1C" w14:textId="77777777" w:rsidR="00C46F55" w:rsidRDefault="00C46F55" w:rsidP="00C46F55"/>
        </w:tc>
        <w:tc>
          <w:tcPr>
            <w:tcW w:w="3886" w:type="dxa"/>
            <w:gridSpan w:val="2"/>
          </w:tcPr>
          <w:p w14:paraId="42C78B4C" w14:textId="77777777" w:rsidR="00C46F55" w:rsidRDefault="00C46F55" w:rsidP="00C46F55"/>
        </w:tc>
      </w:tr>
      <w:tr w:rsidR="00C46F55" w14:paraId="3A3ACB68" w14:textId="77777777" w:rsidTr="0045140A">
        <w:tc>
          <w:tcPr>
            <w:tcW w:w="1272" w:type="dxa"/>
          </w:tcPr>
          <w:p w14:paraId="1C5E6A39" w14:textId="69B7FC4C" w:rsidR="00C46F55" w:rsidRPr="00122DAE" w:rsidRDefault="00925D55" w:rsidP="00122DAE">
            <w:pPr>
              <w:jc w:val="left"/>
              <w:rPr>
                <w:sz w:val="20"/>
                <w:szCs w:val="20"/>
              </w:rPr>
            </w:pPr>
            <w:r>
              <w:rPr>
                <w:sz w:val="20"/>
              </w:rPr>
              <w:t>1.9</w:t>
            </w:r>
          </w:p>
        </w:tc>
        <w:tc>
          <w:tcPr>
            <w:tcW w:w="838" w:type="dxa"/>
          </w:tcPr>
          <w:p w14:paraId="7AF3C0B6" w14:textId="313B00D6" w:rsidR="00C46F55" w:rsidRPr="00122DAE" w:rsidRDefault="00C46F55" w:rsidP="00122DAE">
            <w:pPr>
              <w:jc w:val="center"/>
              <w:rPr>
                <w:sz w:val="20"/>
                <w:szCs w:val="20"/>
              </w:rPr>
            </w:pPr>
            <w:r>
              <w:rPr>
                <w:sz w:val="20"/>
              </w:rPr>
              <w:t>1</w:t>
            </w:r>
          </w:p>
        </w:tc>
        <w:tc>
          <w:tcPr>
            <w:tcW w:w="4708" w:type="dxa"/>
            <w:gridSpan w:val="2"/>
          </w:tcPr>
          <w:p w14:paraId="7435050B" w14:textId="3F9BCDE9" w:rsidR="00C46F55" w:rsidRPr="00C46F55" w:rsidRDefault="00C46F55" w:rsidP="00AE6DB7">
            <w:pPr>
              <w:rPr>
                <w:b/>
                <w:bCs/>
                <w:sz w:val="20"/>
                <w:szCs w:val="20"/>
              </w:rPr>
            </w:pPr>
            <w:r>
              <w:rPr>
                <w:b/>
                <w:bCs/>
                <w:sz w:val="20"/>
              </w:rPr>
              <w:t>Automatic calibration of the cantilever sensitivity</w:t>
            </w:r>
            <w:r>
              <w:rPr>
                <w:sz w:val="20"/>
              </w:rPr>
              <w:t xml:space="preserve"> (deflection sensitivity) and spring constant by selecting the probe type. The feature must actually calibrate the probe and not use nominal tabulated values for the sensitivity and spring constant. During the calibration, the tip should not touch the sample. </w:t>
            </w:r>
          </w:p>
        </w:tc>
        <w:tc>
          <w:tcPr>
            <w:tcW w:w="3330" w:type="dxa"/>
          </w:tcPr>
          <w:p w14:paraId="310F6BCF" w14:textId="77777777" w:rsidR="00C46F55" w:rsidRDefault="00C46F55" w:rsidP="00C46F55"/>
        </w:tc>
        <w:tc>
          <w:tcPr>
            <w:tcW w:w="3886" w:type="dxa"/>
            <w:gridSpan w:val="2"/>
          </w:tcPr>
          <w:p w14:paraId="37A7C4EF" w14:textId="77777777" w:rsidR="00C46F55" w:rsidRDefault="00C46F55" w:rsidP="00C46F55"/>
        </w:tc>
      </w:tr>
      <w:tr w:rsidR="00C46F55" w14:paraId="304ECC1C" w14:textId="77777777" w:rsidTr="0045140A">
        <w:tc>
          <w:tcPr>
            <w:tcW w:w="1272" w:type="dxa"/>
          </w:tcPr>
          <w:p w14:paraId="6AD18690" w14:textId="67C5BA94" w:rsidR="00C46F55" w:rsidRPr="00122DAE" w:rsidRDefault="00925D55" w:rsidP="00122DAE">
            <w:pPr>
              <w:jc w:val="left"/>
              <w:rPr>
                <w:sz w:val="20"/>
                <w:szCs w:val="20"/>
              </w:rPr>
            </w:pPr>
            <w:r>
              <w:rPr>
                <w:sz w:val="20"/>
              </w:rPr>
              <w:lastRenderedPageBreak/>
              <w:t>1.10</w:t>
            </w:r>
          </w:p>
        </w:tc>
        <w:tc>
          <w:tcPr>
            <w:tcW w:w="838" w:type="dxa"/>
          </w:tcPr>
          <w:p w14:paraId="1EDD645A" w14:textId="7C6CB928" w:rsidR="00C46F55" w:rsidRPr="00122DAE" w:rsidRDefault="00C46F55" w:rsidP="00122DAE">
            <w:pPr>
              <w:jc w:val="center"/>
              <w:rPr>
                <w:sz w:val="20"/>
                <w:szCs w:val="20"/>
              </w:rPr>
            </w:pPr>
            <w:r>
              <w:rPr>
                <w:sz w:val="20"/>
              </w:rPr>
              <w:t>1</w:t>
            </w:r>
          </w:p>
        </w:tc>
        <w:tc>
          <w:tcPr>
            <w:tcW w:w="4708" w:type="dxa"/>
            <w:gridSpan w:val="2"/>
          </w:tcPr>
          <w:p w14:paraId="2E5FA60A" w14:textId="72082D36" w:rsidR="00C46F55" w:rsidRPr="00C46F55" w:rsidRDefault="00C46F55" w:rsidP="00AE6DB7">
            <w:pPr>
              <w:rPr>
                <w:b/>
                <w:bCs/>
                <w:sz w:val="20"/>
                <w:szCs w:val="20"/>
              </w:rPr>
            </w:pPr>
            <w:r>
              <w:rPr>
                <w:color w:val="000000"/>
                <w:sz w:val="20"/>
              </w:rPr>
              <w:t xml:space="preserve">The </w:t>
            </w:r>
            <w:r>
              <w:rPr>
                <w:b/>
                <w:bCs/>
                <w:color w:val="000000"/>
                <w:sz w:val="20"/>
              </w:rPr>
              <w:t>beam</w:t>
            </w:r>
            <w:r>
              <w:rPr>
                <w:color w:val="000000"/>
                <w:sz w:val="20"/>
              </w:rPr>
              <w:t xml:space="preserve"> used for deflection detection must approach the probe at an angle that is significantly (&gt;20 degrees) off vertical relative to the sample.</w:t>
            </w:r>
          </w:p>
        </w:tc>
        <w:tc>
          <w:tcPr>
            <w:tcW w:w="3330" w:type="dxa"/>
          </w:tcPr>
          <w:p w14:paraId="2671A334" w14:textId="77777777" w:rsidR="00C46F55" w:rsidRDefault="00C46F55" w:rsidP="00C46F55"/>
        </w:tc>
        <w:tc>
          <w:tcPr>
            <w:tcW w:w="3886" w:type="dxa"/>
            <w:gridSpan w:val="2"/>
          </w:tcPr>
          <w:p w14:paraId="708EC5FF" w14:textId="77777777" w:rsidR="00C46F55" w:rsidRDefault="00C46F55" w:rsidP="00C46F55"/>
        </w:tc>
      </w:tr>
      <w:tr w:rsidR="00C46F55" w14:paraId="29ADDED8" w14:textId="77777777" w:rsidTr="0045140A">
        <w:tc>
          <w:tcPr>
            <w:tcW w:w="1272" w:type="dxa"/>
          </w:tcPr>
          <w:p w14:paraId="76F651EF" w14:textId="66C30699" w:rsidR="00C46F55" w:rsidRPr="00122DAE" w:rsidRDefault="00925D55" w:rsidP="00122DAE">
            <w:pPr>
              <w:jc w:val="left"/>
              <w:rPr>
                <w:sz w:val="20"/>
                <w:szCs w:val="20"/>
              </w:rPr>
            </w:pPr>
            <w:r>
              <w:rPr>
                <w:sz w:val="20"/>
              </w:rPr>
              <w:t>1.11</w:t>
            </w:r>
          </w:p>
        </w:tc>
        <w:tc>
          <w:tcPr>
            <w:tcW w:w="838" w:type="dxa"/>
          </w:tcPr>
          <w:p w14:paraId="64813526" w14:textId="37CCFB12" w:rsidR="00C46F55" w:rsidRPr="00122DAE" w:rsidRDefault="00C46F55" w:rsidP="00122DAE">
            <w:pPr>
              <w:jc w:val="center"/>
              <w:rPr>
                <w:sz w:val="20"/>
                <w:szCs w:val="20"/>
              </w:rPr>
            </w:pPr>
            <w:r>
              <w:rPr>
                <w:sz w:val="20"/>
              </w:rPr>
              <w:t>1</w:t>
            </w:r>
          </w:p>
        </w:tc>
        <w:tc>
          <w:tcPr>
            <w:tcW w:w="4708" w:type="dxa"/>
            <w:gridSpan w:val="2"/>
          </w:tcPr>
          <w:p w14:paraId="4DC8BC80" w14:textId="77777777" w:rsidR="00C46F55" w:rsidRPr="00C46F55" w:rsidRDefault="00C46F55" w:rsidP="00C46F55">
            <w:pPr>
              <w:rPr>
                <w:rFonts w:cstheme="minorHAnsi"/>
                <w:sz w:val="20"/>
                <w:szCs w:val="20"/>
              </w:rPr>
            </w:pPr>
            <w:r>
              <w:rPr>
                <w:b/>
                <w:bCs/>
                <w:sz w:val="20"/>
              </w:rPr>
              <w:t>Isolation enclosure</w:t>
            </w:r>
            <w:r>
              <w:rPr>
                <w:sz w:val="20"/>
              </w:rPr>
              <w:t xml:space="preserve"> must enable:</w:t>
            </w:r>
          </w:p>
          <w:p w14:paraId="28F467F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b/>
                <w:bCs/>
                <w:sz w:val="20"/>
              </w:rPr>
              <w:t>acoustic and vibration isolation</w:t>
            </w:r>
            <w:r>
              <w:rPr>
                <w:sz w:val="20"/>
              </w:rPr>
              <w:t xml:space="preserve"> (without the need for compressed air),</w:t>
            </w:r>
          </w:p>
          <w:p w14:paraId="10CED2B9"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r>
              <w:rPr>
                <w:sz w:val="20"/>
              </w:rPr>
              <w:t>the whole system (with optics and without the control system) must be contained within this enclosure,</w:t>
            </w:r>
          </w:p>
          <w:p w14:paraId="4BE0E2D2" w14:textId="7B94A6C5"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Pr>
                <w:sz w:val="20"/>
              </w:rPr>
              <w:t>the table for the microscope must be included.</w:t>
            </w:r>
          </w:p>
        </w:tc>
        <w:tc>
          <w:tcPr>
            <w:tcW w:w="3330" w:type="dxa"/>
          </w:tcPr>
          <w:p w14:paraId="0D6A8156" w14:textId="77777777" w:rsidR="00C46F55" w:rsidRDefault="00C46F55" w:rsidP="00C46F55"/>
        </w:tc>
        <w:tc>
          <w:tcPr>
            <w:tcW w:w="3886" w:type="dxa"/>
            <w:gridSpan w:val="2"/>
          </w:tcPr>
          <w:p w14:paraId="49F07B10" w14:textId="77777777" w:rsidR="00C46F55" w:rsidRDefault="00C46F55" w:rsidP="00C46F55"/>
        </w:tc>
      </w:tr>
      <w:tr w:rsidR="00C46F55" w14:paraId="71A0EA72" w14:textId="77777777" w:rsidTr="0045140A">
        <w:tc>
          <w:tcPr>
            <w:tcW w:w="1272" w:type="dxa"/>
          </w:tcPr>
          <w:p w14:paraId="63EB264C" w14:textId="6BA13CFD" w:rsidR="00C46F55" w:rsidRPr="00122DAE" w:rsidRDefault="00925D55" w:rsidP="00122DAE">
            <w:pPr>
              <w:jc w:val="left"/>
              <w:rPr>
                <w:sz w:val="20"/>
                <w:szCs w:val="20"/>
              </w:rPr>
            </w:pPr>
            <w:r>
              <w:rPr>
                <w:sz w:val="20"/>
              </w:rPr>
              <w:t>1.12</w:t>
            </w:r>
          </w:p>
        </w:tc>
        <w:tc>
          <w:tcPr>
            <w:tcW w:w="838" w:type="dxa"/>
          </w:tcPr>
          <w:p w14:paraId="07B23508" w14:textId="04B89568" w:rsidR="00C46F55" w:rsidRPr="00122DAE" w:rsidRDefault="00C46F55" w:rsidP="00122DAE">
            <w:pPr>
              <w:jc w:val="center"/>
              <w:rPr>
                <w:sz w:val="20"/>
                <w:szCs w:val="20"/>
              </w:rPr>
            </w:pPr>
            <w:r>
              <w:rPr>
                <w:sz w:val="20"/>
              </w:rPr>
              <w:t>1</w:t>
            </w:r>
          </w:p>
        </w:tc>
        <w:tc>
          <w:tcPr>
            <w:tcW w:w="4708" w:type="dxa"/>
            <w:gridSpan w:val="2"/>
          </w:tcPr>
          <w:p w14:paraId="3848671C" w14:textId="77777777" w:rsidR="00C46F55" w:rsidRPr="00C46F55" w:rsidRDefault="00C46F55" w:rsidP="00C46F55">
            <w:pPr>
              <w:adjustRightInd w:val="0"/>
              <w:rPr>
                <w:rFonts w:cstheme="minorHAnsi"/>
                <w:sz w:val="20"/>
                <w:szCs w:val="20"/>
              </w:rPr>
            </w:pPr>
            <w:r>
              <w:rPr>
                <w:b/>
                <w:bCs/>
                <w:sz w:val="20"/>
              </w:rPr>
              <w:t>Additional cell set</w:t>
            </w:r>
            <w:r>
              <w:rPr>
                <w:sz w:val="20"/>
              </w:rPr>
              <w:t xml:space="preserve"> for dedicated </w:t>
            </w:r>
            <w:r>
              <w:rPr>
                <w:b/>
                <w:bCs/>
                <w:sz w:val="20"/>
              </w:rPr>
              <w:t>electrochemical experiments</w:t>
            </w:r>
            <w:r>
              <w:rPr>
                <w:sz w:val="20"/>
              </w:rPr>
              <w:t xml:space="preserve"> should be included with the following:</w:t>
            </w:r>
          </w:p>
          <w:p w14:paraId="4CA87D14"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fluid cell assembly made of PEEK or similar inert </w:t>
            </w:r>
            <w:proofErr w:type="spellStart"/>
            <w:r>
              <w:rPr>
                <w:sz w:val="20"/>
              </w:rPr>
              <w:t>nonmetallic</w:t>
            </w:r>
            <w:proofErr w:type="spellEnd"/>
            <w:r>
              <w:rPr>
                <w:sz w:val="20"/>
              </w:rPr>
              <w:t xml:space="preserve"> material,</w:t>
            </w:r>
          </w:p>
          <w:p w14:paraId="76D3554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cantilever holder made of PEEK or similar inert </w:t>
            </w:r>
            <w:proofErr w:type="spellStart"/>
            <w:r>
              <w:rPr>
                <w:sz w:val="20"/>
              </w:rPr>
              <w:t>nonmetallic</w:t>
            </w:r>
            <w:proofErr w:type="spellEnd"/>
            <w:r>
              <w:rPr>
                <w:sz w:val="20"/>
              </w:rPr>
              <w:t xml:space="preserve"> material, for use with a customer supplied </w:t>
            </w:r>
            <w:proofErr w:type="spellStart"/>
            <w:r>
              <w:rPr>
                <w:sz w:val="20"/>
              </w:rPr>
              <w:t>potentiostat</w:t>
            </w:r>
            <w:proofErr w:type="spellEnd"/>
            <w:r>
              <w:rPr>
                <w:sz w:val="20"/>
              </w:rPr>
              <w:t>,</w:t>
            </w:r>
          </w:p>
          <w:p w14:paraId="247BB660" w14:textId="77777777" w:rsidR="00C46F55" w:rsidRPr="00C46F55" w:rsidRDefault="00C46F55" w:rsidP="00C46F55">
            <w:pPr>
              <w:pStyle w:val="Odstavekseznama"/>
              <w:widowControl w:val="0"/>
              <w:numPr>
                <w:ilvl w:val="0"/>
                <w:numId w:val="25"/>
              </w:numPr>
              <w:autoSpaceDE w:val="0"/>
              <w:autoSpaceDN w:val="0"/>
              <w:adjustRightInd w:val="0"/>
              <w:rPr>
                <w:rFonts w:cstheme="minorHAnsi"/>
                <w:color w:val="000000" w:themeColor="text1"/>
                <w:sz w:val="20"/>
                <w:szCs w:val="20"/>
              </w:rPr>
            </w:pPr>
            <w:r>
              <w:rPr>
                <w:color w:val="000000" w:themeColor="text1"/>
                <w:sz w:val="20"/>
              </w:rPr>
              <w:t>working electrode sample mount suitable for both conducting and insulating sample substrates,</w:t>
            </w:r>
          </w:p>
          <w:p w14:paraId="3910473C"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carbon (graphite) counter electrode,</w:t>
            </w:r>
          </w:p>
          <w:p w14:paraId="408991C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sealed Ag/AgCl reference electrode,</w:t>
            </w:r>
          </w:p>
          <w:p w14:paraId="78AA55FB"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Pr>
                <w:sz w:val="20"/>
              </w:rPr>
              <w:t xml:space="preserve">electrical junction box with connections and programmable jumpers to interface with a wide range of commercial </w:t>
            </w:r>
            <w:proofErr w:type="spellStart"/>
            <w:r>
              <w:rPr>
                <w:sz w:val="20"/>
              </w:rPr>
              <w:t>potentiostats</w:t>
            </w:r>
            <w:proofErr w:type="spellEnd"/>
            <w:r>
              <w:rPr>
                <w:sz w:val="20"/>
              </w:rPr>
              <w:t>,</w:t>
            </w:r>
          </w:p>
          <w:p w14:paraId="73444712"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r>
              <w:rPr>
                <w:sz w:val="20"/>
              </w:rPr>
              <w:t>spare O-rings and assembly hardware,</w:t>
            </w:r>
          </w:p>
          <w:p w14:paraId="5AA92B0D" w14:textId="5DFAA2CC"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Pr>
                <w:sz w:val="20"/>
              </w:rPr>
              <w:t>additional sealing kit for an electrochemical cell, which provides operation of the cell in a fully sealed configuration.</w:t>
            </w:r>
          </w:p>
        </w:tc>
        <w:tc>
          <w:tcPr>
            <w:tcW w:w="3330" w:type="dxa"/>
          </w:tcPr>
          <w:p w14:paraId="26E585F0" w14:textId="77777777" w:rsidR="00C46F55" w:rsidRDefault="00C46F55" w:rsidP="00C46F55"/>
        </w:tc>
        <w:tc>
          <w:tcPr>
            <w:tcW w:w="3886" w:type="dxa"/>
            <w:gridSpan w:val="2"/>
          </w:tcPr>
          <w:p w14:paraId="4E501776" w14:textId="77777777" w:rsidR="00C46F55" w:rsidRDefault="00C46F55" w:rsidP="00C46F55"/>
        </w:tc>
      </w:tr>
      <w:tr w:rsidR="00C46F55" w14:paraId="48DBCCCA" w14:textId="77777777" w:rsidTr="0045140A">
        <w:tc>
          <w:tcPr>
            <w:tcW w:w="1272" w:type="dxa"/>
          </w:tcPr>
          <w:p w14:paraId="53150251" w14:textId="59A64E7D" w:rsidR="00C46F55" w:rsidRPr="00122DAE" w:rsidRDefault="00925D55" w:rsidP="00122DAE">
            <w:pPr>
              <w:jc w:val="left"/>
              <w:rPr>
                <w:sz w:val="20"/>
                <w:szCs w:val="20"/>
              </w:rPr>
            </w:pPr>
            <w:r>
              <w:rPr>
                <w:sz w:val="20"/>
              </w:rPr>
              <w:t>1.13</w:t>
            </w:r>
          </w:p>
        </w:tc>
        <w:tc>
          <w:tcPr>
            <w:tcW w:w="838" w:type="dxa"/>
          </w:tcPr>
          <w:p w14:paraId="5B9EFBA5" w14:textId="7C206BF4" w:rsidR="00C46F55" w:rsidRPr="00122DAE" w:rsidRDefault="00C46F55" w:rsidP="00122DAE">
            <w:pPr>
              <w:jc w:val="center"/>
              <w:rPr>
                <w:sz w:val="20"/>
                <w:szCs w:val="20"/>
              </w:rPr>
            </w:pPr>
            <w:r>
              <w:rPr>
                <w:sz w:val="20"/>
              </w:rPr>
              <w:t>1</w:t>
            </w:r>
          </w:p>
        </w:tc>
        <w:tc>
          <w:tcPr>
            <w:tcW w:w="4708" w:type="dxa"/>
            <w:gridSpan w:val="2"/>
          </w:tcPr>
          <w:p w14:paraId="02DA776A" w14:textId="77777777" w:rsidR="00C46F55" w:rsidRPr="00C46F55" w:rsidRDefault="00C46F55" w:rsidP="00C46F55">
            <w:pPr>
              <w:rPr>
                <w:rFonts w:cstheme="minorHAnsi"/>
                <w:sz w:val="20"/>
                <w:szCs w:val="20"/>
              </w:rPr>
            </w:pPr>
            <w:r>
              <w:rPr>
                <w:sz w:val="20"/>
              </w:rPr>
              <w:t xml:space="preserve">The system must offer measurements in the </w:t>
            </w:r>
            <w:r>
              <w:rPr>
                <w:b/>
                <w:bCs/>
                <w:sz w:val="20"/>
              </w:rPr>
              <w:t>conductive mode</w:t>
            </w:r>
            <w:r>
              <w:rPr>
                <w:sz w:val="20"/>
              </w:rPr>
              <w:t xml:space="preserve"> for current imaging and I/V spectroscopy capabilities at user-selectable voltages and points over a broad operating range.</w:t>
            </w:r>
          </w:p>
          <w:p w14:paraId="1223D615" w14:textId="77777777" w:rsidR="00C46F55" w:rsidRPr="00C46F55" w:rsidRDefault="00C46F55" w:rsidP="00C46F55">
            <w:pPr>
              <w:rPr>
                <w:rFonts w:cstheme="minorHAnsi"/>
                <w:sz w:val="20"/>
                <w:szCs w:val="20"/>
              </w:rPr>
            </w:pPr>
            <w:r>
              <w:rPr>
                <w:sz w:val="20"/>
              </w:rPr>
              <w:t>This package should include:</w:t>
            </w:r>
          </w:p>
          <w:p w14:paraId="03D89C6E"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 xml:space="preserve">cantilever holder with an integral dual gain preamplifier for wide range current </w:t>
            </w:r>
            <w:r>
              <w:rPr>
                <w:sz w:val="20"/>
              </w:rPr>
              <w:lastRenderedPageBreak/>
              <w:t>measurements at constant applied voltage.</w:t>
            </w:r>
          </w:p>
          <w:p w14:paraId="27F5E64E"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two separate current output channels provide gains of 1x106 (1 µA/V) and 1x</w:t>
            </w:r>
            <w:proofErr w:type="gramStart"/>
            <w:r>
              <w:rPr>
                <w:sz w:val="20"/>
              </w:rPr>
              <w:t>109  (</w:t>
            </w:r>
            <w:proofErr w:type="gramEnd"/>
            <w:r>
              <w:rPr>
                <w:sz w:val="20"/>
              </w:rPr>
              <w:t xml:space="preserve">1 </w:t>
            </w:r>
            <w:proofErr w:type="spellStart"/>
            <w:r>
              <w:rPr>
                <w:sz w:val="20"/>
              </w:rPr>
              <w:t>nA</w:t>
            </w:r>
            <w:proofErr w:type="spellEnd"/>
            <w:r>
              <w:rPr>
                <w:sz w:val="20"/>
              </w:rPr>
              <w:t xml:space="preserve">/V), (4 </w:t>
            </w:r>
            <w:proofErr w:type="spellStart"/>
            <w:r>
              <w:rPr>
                <w:sz w:val="20"/>
              </w:rPr>
              <w:t>pA</w:t>
            </w:r>
            <w:proofErr w:type="spellEnd"/>
            <w:r>
              <w:rPr>
                <w:sz w:val="20"/>
              </w:rPr>
              <w:t xml:space="preserve"> to 10 µA),</w:t>
            </w:r>
          </w:p>
          <w:p w14:paraId="1F90F69C"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 xml:space="preserve">conductive </w:t>
            </w:r>
            <w:r>
              <w:rPr>
                <w:b/>
                <w:bCs/>
                <w:sz w:val="20"/>
              </w:rPr>
              <w:t>sample holder</w:t>
            </w:r>
            <w:r>
              <w:rPr>
                <w:sz w:val="20"/>
              </w:rPr>
              <w:t xml:space="preserve"> mount with sample bias contact,</w:t>
            </w:r>
          </w:p>
          <w:p w14:paraId="175181F6" w14:textId="77777777" w:rsidR="00C46F55" w:rsidRPr="00C46F55" w:rsidRDefault="00C46F55" w:rsidP="00C46F55">
            <w:pPr>
              <w:pStyle w:val="Odstavekseznama"/>
              <w:widowControl w:val="0"/>
              <w:numPr>
                <w:ilvl w:val="0"/>
                <w:numId w:val="25"/>
              </w:numPr>
              <w:autoSpaceDE w:val="0"/>
              <w:autoSpaceDN w:val="0"/>
              <w:rPr>
                <w:rFonts w:cstheme="minorHAnsi"/>
                <w:sz w:val="20"/>
                <w:szCs w:val="20"/>
                <w:u w:val="single"/>
              </w:rPr>
            </w:pPr>
            <w:r>
              <w:rPr>
                <w:sz w:val="20"/>
              </w:rPr>
              <w:t>additional probes for conductive mode: 20 pieces or more,</w:t>
            </w:r>
          </w:p>
          <w:p w14:paraId="2CF3723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 xml:space="preserve">silver paint, </w:t>
            </w:r>
          </w:p>
          <w:p w14:paraId="2E01015F" w14:textId="77777777" w:rsidR="00AE6DB7" w:rsidRDefault="00C46F55" w:rsidP="00AE6DB7">
            <w:pPr>
              <w:pStyle w:val="Odstavekseznama"/>
              <w:widowControl w:val="0"/>
              <w:numPr>
                <w:ilvl w:val="0"/>
                <w:numId w:val="25"/>
              </w:numPr>
              <w:autoSpaceDE w:val="0"/>
              <w:autoSpaceDN w:val="0"/>
              <w:rPr>
                <w:rFonts w:cstheme="minorHAnsi"/>
                <w:sz w:val="20"/>
                <w:szCs w:val="20"/>
              </w:rPr>
            </w:pPr>
            <w:r>
              <w:rPr>
                <w:sz w:val="20"/>
              </w:rPr>
              <w:t xml:space="preserve">tools and accessories, </w:t>
            </w:r>
          </w:p>
          <w:p w14:paraId="7D28CFD1" w14:textId="72F14C17" w:rsidR="00C46F55" w:rsidRPr="00AE6DB7" w:rsidRDefault="00C46F55" w:rsidP="00AE6DB7">
            <w:pPr>
              <w:pStyle w:val="Odstavekseznama"/>
              <w:widowControl w:val="0"/>
              <w:numPr>
                <w:ilvl w:val="0"/>
                <w:numId w:val="25"/>
              </w:numPr>
              <w:autoSpaceDE w:val="0"/>
              <w:autoSpaceDN w:val="0"/>
              <w:rPr>
                <w:rFonts w:cstheme="minorHAnsi"/>
                <w:sz w:val="20"/>
                <w:szCs w:val="20"/>
              </w:rPr>
            </w:pPr>
            <w:r>
              <w:rPr>
                <w:sz w:val="20"/>
              </w:rPr>
              <w:t xml:space="preserve">the system must include current measurements from &lt; 1pA to 10 </w:t>
            </w:r>
            <w:proofErr w:type="spellStart"/>
            <w:r>
              <w:rPr>
                <w:sz w:val="20"/>
              </w:rPr>
              <w:t>μA</w:t>
            </w:r>
            <w:proofErr w:type="spellEnd"/>
            <w:r>
              <w:rPr>
                <w:sz w:val="20"/>
              </w:rPr>
              <w:t>. The full dynamic range of current sensing must be recorded simultaneously.</w:t>
            </w:r>
          </w:p>
        </w:tc>
        <w:tc>
          <w:tcPr>
            <w:tcW w:w="3330" w:type="dxa"/>
          </w:tcPr>
          <w:p w14:paraId="21B96DD4" w14:textId="77777777" w:rsidR="00C46F55" w:rsidRDefault="00C46F55" w:rsidP="00C46F55"/>
        </w:tc>
        <w:tc>
          <w:tcPr>
            <w:tcW w:w="3886" w:type="dxa"/>
            <w:gridSpan w:val="2"/>
          </w:tcPr>
          <w:p w14:paraId="61B71CE1" w14:textId="77777777" w:rsidR="00C46F55" w:rsidRDefault="00C46F55" w:rsidP="00C46F55"/>
        </w:tc>
      </w:tr>
      <w:tr w:rsidR="00C46F55" w14:paraId="7E6C47E8" w14:textId="77777777" w:rsidTr="0045140A">
        <w:tc>
          <w:tcPr>
            <w:tcW w:w="1272" w:type="dxa"/>
          </w:tcPr>
          <w:p w14:paraId="15A73422" w14:textId="04B6D254" w:rsidR="00C46F55" w:rsidRPr="00122DAE" w:rsidRDefault="00925D55" w:rsidP="00122DAE">
            <w:pPr>
              <w:jc w:val="left"/>
              <w:rPr>
                <w:sz w:val="20"/>
                <w:szCs w:val="20"/>
              </w:rPr>
            </w:pPr>
            <w:r>
              <w:rPr>
                <w:sz w:val="20"/>
              </w:rPr>
              <w:t>1.14</w:t>
            </w:r>
          </w:p>
        </w:tc>
        <w:tc>
          <w:tcPr>
            <w:tcW w:w="838" w:type="dxa"/>
          </w:tcPr>
          <w:p w14:paraId="21861FDF" w14:textId="2BB3AF72" w:rsidR="00C46F55" w:rsidRPr="00122DAE" w:rsidRDefault="00C46F55" w:rsidP="00122DAE">
            <w:pPr>
              <w:jc w:val="center"/>
              <w:rPr>
                <w:sz w:val="20"/>
                <w:szCs w:val="20"/>
              </w:rPr>
            </w:pPr>
            <w:r>
              <w:rPr>
                <w:sz w:val="20"/>
              </w:rPr>
              <w:t>1</w:t>
            </w:r>
          </w:p>
        </w:tc>
        <w:tc>
          <w:tcPr>
            <w:tcW w:w="4708" w:type="dxa"/>
            <w:gridSpan w:val="2"/>
          </w:tcPr>
          <w:p w14:paraId="318183CE" w14:textId="275E7A03" w:rsidR="00C46F55" w:rsidRPr="00C46F55" w:rsidRDefault="00C46F55" w:rsidP="00AE6DB7">
            <w:pPr>
              <w:rPr>
                <w:b/>
                <w:bCs/>
                <w:sz w:val="20"/>
                <w:szCs w:val="20"/>
              </w:rPr>
            </w:pPr>
            <w:r>
              <w:rPr>
                <w:b/>
                <w:bCs/>
                <w:sz w:val="20"/>
              </w:rPr>
              <w:t>Extended head in Z-range</w:t>
            </w:r>
            <w:r>
              <w:rPr>
                <w:sz w:val="20"/>
              </w:rPr>
              <w:t xml:space="preserve"> that provides imagining of tall samples and long-range force measurements, in the range up to 40 µm or more.</w:t>
            </w:r>
          </w:p>
        </w:tc>
        <w:tc>
          <w:tcPr>
            <w:tcW w:w="3330" w:type="dxa"/>
          </w:tcPr>
          <w:p w14:paraId="50AA4EDA" w14:textId="77777777" w:rsidR="00C46F55" w:rsidRDefault="00C46F55" w:rsidP="00C46F55"/>
        </w:tc>
        <w:tc>
          <w:tcPr>
            <w:tcW w:w="3886" w:type="dxa"/>
            <w:gridSpan w:val="2"/>
          </w:tcPr>
          <w:p w14:paraId="309FD2F1" w14:textId="77777777" w:rsidR="00C46F55" w:rsidRDefault="00C46F55" w:rsidP="00C46F55"/>
        </w:tc>
      </w:tr>
      <w:tr w:rsidR="00C46F55" w14:paraId="45039BD3" w14:textId="77777777" w:rsidTr="0045140A">
        <w:tc>
          <w:tcPr>
            <w:tcW w:w="1272" w:type="dxa"/>
          </w:tcPr>
          <w:p w14:paraId="6FA22EB3" w14:textId="0F1525B7" w:rsidR="00C46F55" w:rsidRPr="00122DAE" w:rsidRDefault="00925D55" w:rsidP="00122DAE">
            <w:pPr>
              <w:jc w:val="left"/>
              <w:rPr>
                <w:sz w:val="20"/>
                <w:szCs w:val="20"/>
              </w:rPr>
            </w:pPr>
            <w:r>
              <w:rPr>
                <w:sz w:val="20"/>
              </w:rPr>
              <w:t>1.15</w:t>
            </w:r>
          </w:p>
        </w:tc>
        <w:tc>
          <w:tcPr>
            <w:tcW w:w="838" w:type="dxa"/>
          </w:tcPr>
          <w:p w14:paraId="4A5810B2" w14:textId="16704EF0" w:rsidR="00C46F55" w:rsidRPr="00122DAE" w:rsidRDefault="00C46F55" w:rsidP="00122DAE">
            <w:pPr>
              <w:jc w:val="center"/>
              <w:rPr>
                <w:sz w:val="20"/>
                <w:szCs w:val="20"/>
              </w:rPr>
            </w:pPr>
            <w:r>
              <w:rPr>
                <w:sz w:val="20"/>
              </w:rPr>
              <w:t>In total 30 pieces or more</w:t>
            </w:r>
          </w:p>
        </w:tc>
        <w:tc>
          <w:tcPr>
            <w:tcW w:w="4708" w:type="dxa"/>
            <w:gridSpan w:val="2"/>
          </w:tcPr>
          <w:p w14:paraId="6D9118A3" w14:textId="77777777" w:rsidR="00C46F55" w:rsidRPr="00C46F55" w:rsidRDefault="00C46F55" w:rsidP="00C46F55">
            <w:pPr>
              <w:rPr>
                <w:rFonts w:cstheme="minorHAnsi"/>
                <w:b/>
                <w:bCs/>
                <w:sz w:val="20"/>
                <w:szCs w:val="20"/>
              </w:rPr>
            </w:pPr>
            <w:r>
              <w:rPr>
                <w:sz w:val="20"/>
              </w:rPr>
              <w:t xml:space="preserve">A </w:t>
            </w:r>
            <w:r>
              <w:rPr>
                <w:b/>
                <w:bCs/>
                <w:sz w:val="20"/>
              </w:rPr>
              <w:t>standard pack of cantilevers</w:t>
            </w:r>
            <w:r>
              <w:rPr>
                <w:sz w:val="20"/>
              </w:rPr>
              <w:t xml:space="preserve"> or probes must include:</w:t>
            </w:r>
          </w:p>
          <w:p w14:paraId="726B220B" w14:textId="77777777" w:rsidR="00C46F55" w:rsidRPr="00C46F55" w:rsidRDefault="00C46F55" w:rsidP="00C46F55">
            <w:pPr>
              <w:pStyle w:val="Odstavekseznama"/>
              <w:widowControl w:val="0"/>
              <w:numPr>
                <w:ilvl w:val="0"/>
                <w:numId w:val="25"/>
              </w:numPr>
              <w:autoSpaceDE w:val="0"/>
              <w:autoSpaceDN w:val="0"/>
              <w:rPr>
                <w:rFonts w:eastAsia="Times New Roman" w:cstheme="minorHAnsi"/>
                <w:sz w:val="20"/>
                <w:szCs w:val="20"/>
              </w:rPr>
            </w:pPr>
            <w:r>
              <w:rPr>
                <w:sz w:val="20"/>
              </w:rPr>
              <w:t>10 x silicon probes with visible apex tip for tapping mode, f: 300 kHz, k: 26 N/m, no tip coating,</w:t>
            </w:r>
          </w:p>
          <w:p w14:paraId="444B6B15" w14:textId="77777777" w:rsidR="00AE6DB7" w:rsidRDefault="00C46F55" w:rsidP="00AE6DB7">
            <w:pPr>
              <w:pStyle w:val="Odstavekseznama"/>
              <w:widowControl w:val="0"/>
              <w:numPr>
                <w:ilvl w:val="0"/>
                <w:numId w:val="25"/>
              </w:numPr>
              <w:autoSpaceDE w:val="0"/>
              <w:autoSpaceDN w:val="0"/>
              <w:rPr>
                <w:rFonts w:eastAsia="Times New Roman" w:cstheme="minorHAnsi"/>
                <w:sz w:val="20"/>
                <w:szCs w:val="20"/>
              </w:rPr>
            </w:pPr>
            <w:r>
              <w:rPr>
                <w:sz w:val="20"/>
              </w:rPr>
              <w:t>10 x medium soft cantilevers for topography and viscoelastic properties of soft samples, f = 70 kHz, k= 2 N/m, no tip coating,</w:t>
            </w:r>
          </w:p>
          <w:p w14:paraId="2F85595A" w14:textId="6C20E057" w:rsidR="00C46F55" w:rsidRPr="00AE6DB7" w:rsidRDefault="00C46F55" w:rsidP="00AE6DB7">
            <w:pPr>
              <w:pStyle w:val="Odstavekseznama"/>
              <w:widowControl w:val="0"/>
              <w:numPr>
                <w:ilvl w:val="0"/>
                <w:numId w:val="25"/>
              </w:numPr>
              <w:autoSpaceDE w:val="0"/>
              <w:autoSpaceDN w:val="0"/>
              <w:rPr>
                <w:rFonts w:eastAsia="Times New Roman" w:cstheme="minorHAnsi"/>
                <w:sz w:val="20"/>
                <w:szCs w:val="20"/>
              </w:rPr>
            </w:pPr>
            <w:r>
              <w:rPr>
                <w:sz w:val="20"/>
              </w:rPr>
              <w:t xml:space="preserve">10 x </w:t>
            </w:r>
            <w:r>
              <w:rPr>
                <w:sz w:val="20"/>
                <w:shd w:val="clear" w:color="auto" w:fill="FFFFFF"/>
              </w:rPr>
              <w:t>probes</w:t>
            </w:r>
            <w:r>
              <w:rPr>
                <w:sz w:val="20"/>
              </w:rPr>
              <w:t xml:space="preserve"> with triangular cantilevers (material: </w:t>
            </w:r>
            <w:r>
              <w:rPr>
                <w:rStyle w:val="red"/>
                <w:sz w:val="20"/>
              </w:rPr>
              <w:t>P</w:t>
            </w:r>
            <w:r>
              <w:rPr>
                <w:sz w:val="20"/>
                <w:shd w:val="clear" w:color="auto" w:fill="FFFFFF"/>
              </w:rPr>
              <w:t>yrex-</w:t>
            </w:r>
            <w:r>
              <w:rPr>
                <w:rStyle w:val="red"/>
                <w:sz w:val="20"/>
              </w:rPr>
              <w:t>N</w:t>
            </w:r>
            <w:r>
              <w:rPr>
                <w:sz w:val="20"/>
                <w:shd w:val="clear" w:color="auto" w:fill="FFFFFF"/>
              </w:rPr>
              <w:t>itride</w:t>
            </w:r>
            <w:r>
              <w:rPr>
                <w:sz w:val="20"/>
              </w:rPr>
              <w:t>), gold coating.</w:t>
            </w:r>
          </w:p>
        </w:tc>
        <w:tc>
          <w:tcPr>
            <w:tcW w:w="3330" w:type="dxa"/>
          </w:tcPr>
          <w:p w14:paraId="29C19F9F" w14:textId="77777777" w:rsidR="00C46F55" w:rsidRDefault="00C46F55" w:rsidP="00C46F55"/>
        </w:tc>
        <w:tc>
          <w:tcPr>
            <w:tcW w:w="3886" w:type="dxa"/>
            <w:gridSpan w:val="2"/>
          </w:tcPr>
          <w:p w14:paraId="04156D02" w14:textId="77777777" w:rsidR="00C46F55" w:rsidRDefault="00C46F55" w:rsidP="00C46F55"/>
        </w:tc>
      </w:tr>
      <w:tr w:rsidR="00C46F55" w14:paraId="2510793C" w14:textId="77777777" w:rsidTr="0045140A">
        <w:tc>
          <w:tcPr>
            <w:tcW w:w="1272" w:type="dxa"/>
          </w:tcPr>
          <w:p w14:paraId="614C288B" w14:textId="7E0A447F" w:rsidR="00C46F55" w:rsidRPr="00122DAE" w:rsidRDefault="00925D55" w:rsidP="00122DAE">
            <w:pPr>
              <w:jc w:val="left"/>
              <w:rPr>
                <w:sz w:val="20"/>
                <w:szCs w:val="20"/>
              </w:rPr>
            </w:pPr>
            <w:r>
              <w:rPr>
                <w:sz w:val="20"/>
              </w:rPr>
              <w:t>1.16</w:t>
            </w:r>
          </w:p>
        </w:tc>
        <w:tc>
          <w:tcPr>
            <w:tcW w:w="838" w:type="dxa"/>
          </w:tcPr>
          <w:p w14:paraId="042ED379" w14:textId="1D8A7782" w:rsidR="00C46F55" w:rsidRPr="00122DAE" w:rsidRDefault="00C46F55" w:rsidP="00122DAE">
            <w:pPr>
              <w:jc w:val="center"/>
              <w:rPr>
                <w:sz w:val="20"/>
                <w:szCs w:val="20"/>
              </w:rPr>
            </w:pPr>
            <w:r>
              <w:rPr>
                <w:sz w:val="20"/>
              </w:rPr>
              <w:t>In total 20 or more</w:t>
            </w:r>
          </w:p>
        </w:tc>
        <w:tc>
          <w:tcPr>
            <w:tcW w:w="4708" w:type="dxa"/>
            <w:gridSpan w:val="2"/>
          </w:tcPr>
          <w:p w14:paraId="1373735F" w14:textId="6A566949" w:rsidR="00C46F55" w:rsidRPr="00C46F55" w:rsidRDefault="00C46F55" w:rsidP="00AE6DB7">
            <w:pPr>
              <w:ind w:left="17"/>
              <w:rPr>
                <w:b/>
                <w:bCs/>
                <w:sz w:val="20"/>
                <w:szCs w:val="20"/>
              </w:rPr>
            </w:pPr>
            <w:r>
              <w:rPr>
                <w:b/>
                <w:bCs/>
                <w:sz w:val="20"/>
              </w:rPr>
              <w:t>Additional cantilevers</w:t>
            </w:r>
            <w:r>
              <w:rPr>
                <w:sz w:val="20"/>
              </w:rPr>
              <w:t xml:space="preserve"> or probes for tapping mode, operation in air, for soft/medium stiff samples, k = 2 N/m.</w:t>
            </w:r>
          </w:p>
        </w:tc>
        <w:tc>
          <w:tcPr>
            <w:tcW w:w="3330" w:type="dxa"/>
          </w:tcPr>
          <w:p w14:paraId="4F1DAFA5" w14:textId="77777777" w:rsidR="00C46F55" w:rsidRDefault="00C46F55" w:rsidP="00C46F55"/>
        </w:tc>
        <w:tc>
          <w:tcPr>
            <w:tcW w:w="3886" w:type="dxa"/>
            <w:gridSpan w:val="2"/>
          </w:tcPr>
          <w:p w14:paraId="40E82642" w14:textId="77777777" w:rsidR="00C46F55" w:rsidRDefault="00C46F55" w:rsidP="00C46F55"/>
        </w:tc>
      </w:tr>
      <w:tr w:rsidR="00C46F55" w14:paraId="003E4717" w14:textId="77777777" w:rsidTr="0045140A">
        <w:tc>
          <w:tcPr>
            <w:tcW w:w="1272" w:type="dxa"/>
          </w:tcPr>
          <w:p w14:paraId="18D28B6A" w14:textId="7E835817" w:rsidR="00C46F55" w:rsidRPr="00122DAE" w:rsidRDefault="00925D55" w:rsidP="00122DAE">
            <w:pPr>
              <w:jc w:val="left"/>
              <w:rPr>
                <w:sz w:val="20"/>
                <w:szCs w:val="20"/>
              </w:rPr>
            </w:pPr>
            <w:r>
              <w:rPr>
                <w:sz w:val="20"/>
              </w:rPr>
              <w:t>1.17</w:t>
            </w:r>
          </w:p>
        </w:tc>
        <w:tc>
          <w:tcPr>
            <w:tcW w:w="838" w:type="dxa"/>
          </w:tcPr>
          <w:p w14:paraId="603B25C4" w14:textId="20DB0BC0" w:rsidR="00C46F55" w:rsidRPr="00122DAE" w:rsidRDefault="00C46F55" w:rsidP="00122DAE">
            <w:pPr>
              <w:jc w:val="center"/>
              <w:rPr>
                <w:sz w:val="20"/>
                <w:szCs w:val="20"/>
              </w:rPr>
            </w:pPr>
            <w:r>
              <w:rPr>
                <w:sz w:val="20"/>
              </w:rPr>
              <w:t>In total 20 or more</w:t>
            </w:r>
          </w:p>
        </w:tc>
        <w:tc>
          <w:tcPr>
            <w:tcW w:w="4708" w:type="dxa"/>
            <w:gridSpan w:val="2"/>
          </w:tcPr>
          <w:p w14:paraId="5824BC40" w14:textId="0E5E9A06" w:rsidR="00C46F55" w:rsidRPr="00C46F55" w:rsidRDefault="00C46F55" w:rsidP="00AE6DB7">
            <w:pPr>
              <w:ind w:left="17"/>
              <w:rPr>
                <w:b/>
                <w:bCs/>
                <w:sz w:val="20"/>
                <w:szCs w:val="20"/>
              </w:rPr>
            </w:pPr>
            <w:r>
              <w:rPr>
                <w:b/>
                <w:bCs/>
                <w:sz w:val="20"/>
              </w:rPr>
              <w:t>Additional cantilevers</w:t>
            </w:r>
            <w:r>
              <w:rPr>
                <w:sz w:val="20"/>
                <w:shd w:val="clear" w:color="auto" w:fill="FFFFFF"/>
              </w:rPr>
              <w:t xml:space="preserve"> </w:t>
            </w:r>
            <w:r>
              <w:rPr>
                <w:sz w:val="20"/>
              </w:rPr>
              <w:t>of triangular shape (material: Pyrex-Nitride), for imaging in the liquid, gold coating.</w:t>
            </w:r>
          </w:p>
        </w:tc>
        <w:tc>
          <w:tcPr>
            <w:tcW w:w="3330" w:type="dxa"/>
          </w:tcPr>
          <w:p w14:paraId="1456BA3F" w14:textId="77777777" w:rsidR="00C46F55" w:rsidRDefault="00C46F55" w:rsidP="00C46F55"/>
        </w:tc>
        <w:tc>
          <w:tcPr>
            <w:tcW w:w="3886" w:type="dxa"/>
            <w:gridSpan w:val="2"/>
          </w:tcPr>
          <w:p w14:paraId="5E33B1F1" w14:textId="77777777" w:rsidR="00C46F55" w:rsidRDefault="00C46F55" w:rsidP="00C46F55"/>
        </w:tc>
      </w:tr>
      <w:tr w:rsidR="00C46F55" w14:paraId="40947072" w14:textId="77777777" w:rsidTr="0045140A">
        <w:tc>
          <w:tcPr>
            <w:tcW w:w="1272" w:type="dxa"/>
          </w:tcPr>
          <w:p w14:paraId="0655C6DA" w14:textId="533A2310" w:rsidR="00C46F55" w:rsidRPr="00122DAE" w:rsidRDefault="00925D55" w:rsidP="00122DAE">
            <w:pPr>
              <w:jc w:val="left"/>
              <w:rPr>
                <w:sz w:val="20"/>
                <w:szCs w:val="20"/>
              </w:rPr>
            </w:pPr>
            <w:r>
              <w:rPr>
                <w:sz w:val="20"/>
              </w:rPr>
              <w:t>1.18</w:t>
            </w:r>
          </w:p>
        </w:tc>
        <w:tc>
          <w:tcPr>
            <w:tcW w:w="838" w:type="dxa"/>
          </w:tcPr>
          <w:p w14:paraId="23BA4B1A" w14:textId="78165119" w:rsidR="00C46F55" w:rsidRPr="00122DAE" w:rsidRDefault="00C46F55" w:rsidP="00122DAE">
            <w:pPr>
              <w:jc w:val="center"/>
              <w:rPr>
                <w:sz w:val="20"/>
                <w:szCs w:val="20"/>
              </w:rPr>
            </w:pPr>
            <w:r>
              <w:rPr>
                <w:sz w:val="20"/>
              </w:rPr>
              <w:t>1</w:t>
            </w:r>
          </w:p>
        </w:tc>
        <w:tc>
          <w:tcPr>
            <w:tcW w:w="4708" w:type="dxa"/>
            <w:gridSpan w:val="2"/>
          </w:tcPr>
          <w:p w14:paraId="0B32302F" w14:textId="77777777" w:rsidR="00C46F55" w:rsidRPr="00C46F55" w:rsidRDefault="00C46F55" w:rsidP="00C46F55">
            <w:pPr>
              <w:rPr>
                <w:rFonts w:cstheme="minorHAnsi"/>
                <w:sz w:val="20"/>
                <w:szCs w:val="20"/>
              </w:rPr>
            </w:pPr>
            <w:r>
              <w:rPr>
                <w:sz w:val="20"/>
              </w:rPr>
              <w:t xml:space="preserve">The additional </w:t>
            </w:r>
            <w:r>
              <w:rPr>
                <w:b/>
                <w:bCs/>
                <w:sz w:val="20"/>
              </w:rPr>
              <w:t>accessory kit</w:t>
            </w:r>
            <w:r>
              <w:rPr>
                <w:sz w:val="20"/>
              </w:rPr>
              <w:t xml:space="preserve"> should include:</w:t>
            </w:r>
          </w:p>
          <w:p w14:paraId="1F6F378B"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tweezers,</w:t>
            </w:r>
          </w:p>
          <w:p w14:paraId="08B2996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calibration grating,</w:t>
            </w:r>
          </w:p>
          <w:p w14:paraId="0D7D07BF" w14:textId="77777777" w:rsidR="00AE6DB7" w:rsidRDefault="00C46F55" w:rsidP="00AE6DB7">
            <w:pPr>
              <w:pStyle w:val="Odstavekseznama"/>
              <w:widowControl w:val="0"/>
              <w:numPr>
                <w:ilvl w:val="0"/>
                <w:numId w:val="25"/>
              </w:numPr>
              <w:autoSpaceDE w:val="0"/>
              <w:autoSpaceDN w:val="0"/>
              <w:rPr>
                <w:rFonts w:cstheme="minorHAnsi"/>
                <w:sz w:val="20"/>
                <w:szCs w:val="20"/>
              </w:rPr>
            </w:pPr>
            <w:r>
              <w:rPr>
                <w:sz w:val="20"/>
              </w:rPr>
              <w:t>power strip and</w:t>
            </w:r>
          </w:p>
          <w:p w14:paraId="3CDFD6DF" w14:textId="0BD1DFA2" w:rsidR="00C46F55" w:rsidRPr="00AE6DB7" w:rsidRDefault="00C46F55" w:rsidP="00AE6DB7">
            <w:pPr>
              <w:pStyle w:val="Odstavekseznama"/>
              <w:widowControl w:val="0"/>
              <w:numPr>
                <w:ilvl w:val="0"/>
                <w:numId w:val="25"/>
              </w:numPr>
              <w:autoSpaceDE w:val="0"/>
              <w:autoSpaceDN w:val="0"/>
              <w:rPr>
                <w:rFonts w:cstheme="minorHAnsi"/>
                <w:sz w:val="20"/>
                <w:szCs w:val="20"/>
              </w:rPr>
            </w:pPr>
            <w:r>
              <w:rPr>
                <w:sz w:val="20"/>
              </w:rPr>
              <w:lastRenderedPageBreak/>
              <w:t>all necessary cables and accessories.</w:t>
            </w:r>
          </w:p>
        </w:tc>
        <w:tc>
          <w:tcPr>
            <w:tcW w:w="3330" w:type="dxa"/>
          </w:tcPr>
          <w:p w14:paraId="72430C37" w14:textId="77777777" w:rsidR="00C46F55" w:rsidRDefault="00C46F55" w:rsidP="00C46F55"/>
        </w:tc>
        <w:tc>
          <w:tcPr>
            <w:tcW w:w="3886" w:type="dxa"/>
            <w:gridSpan w:val="2"/>
          </w:tcPr>
          <w:p w14:paraId="113886B4" w14:textId="77777777" w:rsidR="00C46F55" w:rsidRDefault="00C46F55" w:rsidP="00C46F55"/>
        </w:tc>
      </w:tr>
      <w:tr w:rsidR="00C46F55" w14:paraId="364B00B7" w14:textId="77777777" w:rsidTr="0045140A">
        <w:tc>
          <w:tcPr>
            <w:tcW w:w="1272" w:type="dxa"/>
          </w:tcPr>
          <w:p w14:paraId="50034386" w14:textId="13DC9DF9" w:rsidR="00C46F55" w:rsidRPr="00122DAE" w:rsidRDefault="00925D55" w:rsidP="00122DAE">
            <w:pPr>
              <w:jc w:val="left"/>
              <w:rPr>
                <w:sz w:val="20"/>
                <w:szCs w:val="20"/>
              </w:rPr>
            </w:pPr>
            <w:r>
              <w:rPr>
                <w:sz w:val="20"/>
              </w:rPr>
              <w:t>1.19</w:t>
            </w:r>
          </w:p>
        </w:tc>
        <w:tc>
          <w:tcPr>
            <w:tcW w:w="838" w:type="dxa"/>
          </w:tcPr>
          <w:p w14:paraId="28424020" w14:textId="7E3EF64F" w:rsidR="00C46F55" w:rsidRPr="00122DAE" w:rsidRDefault="00C46F55" w:rsidP="00122DAE">
            <w:pPr>
              <w:jc w:val="center"/>
              <w:rPr>
                <w:sz w:val="20"/>
                <w:szCs w:val="20"/>
              </w:rPr>
            </w:pPr>
            <w:r>
              <w:rPr>
                <w:sz w:val="20"/>
              </w:rPr>
              <w:t>1</w:t>
            </w:r>
          </w:p>
        </w:tc>
        <w:tc>
          <w:tcPr>
            <w:tcW w:w="4708" w:type="dxa"/>
            <w:gridSpan w:val="2"/>
          </w:tcPr>
          <w:p w14:paraId="507C36B3" w14:textId="61256C81" w:rsidR="00C46F55" w:rsidRPr="00C46F55" w:rsidRDefault="00C46F55" w:rsidP="00C46F55">
            <w:pPr>
              <w:rPr>
                <w:rFonts w:cstheme="minorHAnsi"/>
                <w:sz w:val="20"/>
                <w:szCs w:val="20"/>
              </w:rPr>
            </w:pPr>
            <w:r>
              <w:rPr>
                <w:b/>
                <w:bCs/>
                <w:sz w:val="20"/>
              </w:rPr>
              <w:t>PC specifications</w:t>
            </w:r>
            <w:r>
              <w:rPr>
                <w:sz w:val="20"/>
              </w:rPr>
              <w:t xml:space="preserve">:  </w:t>
            </w:r>
            <w:r w:rsidR="0045140A">
              <w:rPr>
                <w:rStyle w:val="Sprotnaopomba-sklic"/>
                <w:rFonts w:cstheme="minorHAnsi"/>
                <w:szCs w:val="20"/>
              </w:rPr>
              <w:footnoteReference w:id="4"/>
            </w:r>
          </w:p>
          <w:p w14:paraId="484B5090"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Dell Precision T5810 workstation or equivalent,</w:t>
            </w:r>
          </w:p>
          <w:p w14:paraId="0C5E6E7F"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3.5 GHz Intel quad-core Haswell Xeon or equivalent,</w:t>
            </w:r>
          </w:p>
          <w:p w14:paraId="1DC1AADF"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 xml:space="preserve">8 GB DDR4 RAM, 2 x hard drives 2 TB, 1 x DVD-ROM, </w:t>
            </w:r>
          </w:p>
          <w:p w14:paraId="29C4F159"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 xml:space="preserve">AMD Radeon RX-470 4 GB video card or equivalent, </w:t>
            </w:r>
          </w:p>
          <w:p w14:paraId="036BAFFD"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 xml:space="preserve">Hauppauge </w:t>
            </w:r>
            <w:proofErr w:type="spellStart"/>
            <w:r>
              <w:rPr>
                <w:sz w:val="20"/>
              </w:rPr>
              <w:t>ImpactVCB</w:t>
            </w:r>
            <w:proofErr w:type="spellEnd"/>
            <w:r>
              <w:rPr>
                <w:sz w:val="20"/>
              </w:rPr>
              <w:t xml:space="preserve">-e capture card or equivalent, </w:t>
            </w:r>
          </w:p>
          <w:p w14:paraId="554B296B"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Pr>
                <w:sz w:val="20"/>
              </w:rPr>
              <w:t xml:space="preserve">2 x 32” LCD screens, with a resolution of at least 3440 × 1440 or more, </w:t>
            </w:r>
          </w:p>
          <w:p w14:paraId="5809BC39" w14:textId="77777777" w:rsidR="00AE6DB7" w:rsidRDefault="00C46F55" w:rsidP="00AE6DB7">
            <w:pPr>
              <w:pStyle w:val="Odstavekseznama"/>
              <w:widowControl w:val="0"/>
              <w:numPr>
                <w:ilvl w:val="0"/>
                <w:numId w:val="25"/>
              </w:numPr>
              <w:autoSpaceDE w:val="0"/>
              <w:autoSpaceDN w:val="0"/>
              <w:rPr>
                <w:rFonts w:cstheme="minorHAnsi"/>
                <w:sz w:val="20"/>
                <w:szCs w:val="20"/>
              </w:rPr>
            </w:pPr>
            <w:r>
              <w:rPr>
                <w:sz w:val="20"/>
              </w:rPr>
              <w:t>6 x USB 2.0 ports or more, 4 x USB 3.0 ports or better,</w:t>
            </w:r>
          </w:p>
          <w:p w14:paraId="10A2DA4E" w14:textId="66E0C59B" w:rsidR="00C46F55" w:rsidRPr="00AE6DB7" w:rsidRDefault="00C46F55" w:rsidP="00AE6DB7">
            <w:pPr>
              <w:pStyle w:val="Odstavekseznama"/>
              <w:widowControl w:val="0"/>
              <w:numPr>
                <w:ilvl w:val="0"/>
                <w:numId w:val="25"/>
              </w:numPr>
              <w:autoSpaceDE w:val="0"/>
              <w:autoSpaceDN w:val="0"/>
              <w:rPr>
                <w:rFonts w:cstheme="minorHAnsi"/>
                <w:sz w:val="20"/>
                <w:szCs w:val="20"/>
              </w:rPr>
            </w:pPr>
            <w:r>
              <w:rPr>
                <w:sz w:val="20"/>
              </w:rPr>
              <w:t>Microsoft Windows 10 Professional 64 bit.</w:t>
            </w:r>
          </w:p>
        </w:tc>
        <w:tc>
          <w:tcPr>
            <w:tcW w:w="3330" w:type="dxa"/>
          </w:tcPr>
          <w:p w14:paraId="529D8B2C" w14:textId="77777777" w:rsidR="00C46F55" w:rsidRDefault="00C46F55" w:rsidP="00C46F55"/>
        </w:tc>
        <w:tc>
          <w:tcPr>
            <w:tcW w:w="3886" w:type="dxa"/>
            <w:gridSpan w:val="2"/>
          </w:tcPr>
          <w:p w14:paraId="00F0F09A" w14:textId="77777777" w:rsidR="00C46F55" w:rsidRDefault="00C46F55" w:rsidP="00C46F55"/>
        </w:tc>
      </w:tr>
      <w:tr w:rsidR="00C46F55" w14:paraId="57EC98D1" w14:textId="77777777" w:rsidTr="0045140A">
        <w:tc>
          <w:tcPr>
            <w:tcW w:w="1272" w:type="dxa"/>
          </w:tcPr>
          <w:p w14:paraId="5E1A2CBC" w14:textId="05D0E8C6" w:rsidR="00C46F55" w:rsidRPr="00122DAE" w:rsidRDefault="00925D55" w:rsidP="00122DAE">
            <w:pPr>
              <w:jc w:val="left"/>
              <w:rPr>
                <w:sz w:val="20"/>
                <w:szCs w:val="20"/>
              </w:rPr>
            </w:pPr>
            <w:r>
              <w:rPr>
                <w:sz w:val="20"/>
              </w:rPr>
              <w:t>1.20</w:t>
            </w:r>
          </w:p>
        </w:tc>
        <w:tc>
          <w:tcPr>
            <w:tcW w:w="838" w:type="dxa"/>
          </w:tcPr>
          <w:p w14:paraId="2D330CC7" w14:textId="20A06735" w:rsidR="00C46F55" w:rsidRPr="00122DAE" w:rsidRDefault="00C46F55" w:rsidP="00122DAE">
            <w:pPr>
              <w:jc w:val="center"/>
              <w:rPr>
                <w:sz w:val="20"/>
                <w:szCs w:val="20"/>
              </w:rPr>
            </w:pPr>
            <w:r>
              <w:rPr>
                <w:sz w:val="20"/>
              </w:rPr>
              <w:t>1</w:t>
            </w:r>
          </w:p>
        </w:tc>
        <w:tc>
          <w:tcPr>
            <w:tcW w:w="4708" w:type="dxa"/>
            <w:gridSpan w:val="2"/>
          </w:tcPr>
          <w:p w14:paraId="44A4265C" w14:textId="77777777" w:rsidR="00C46F55" w:rsidRPr="00C46F55" w:rsidRDefault="00C46F55" w:rsidP="00C46F55">
            <w:pPr>
              <w:rPr>
                <w:rFonts w:eastAsia="Calibri" w:cstheme="minorHAnsi"/>
                <w:b/>
                <w:bCs/>
                <w:sz w:val="20"/>
                <w:szCs w:val="20"/>
              </w:rPr>
            </w:pPr>
            <w:r>
              <w:rPr>
                <w:b/>
                <w:sz w:val="20"/>
              </w:rPr>
              <w:t>Basic operation training:</w:t>
            </w:r>
          </w:p>
          <w:p w14:paraId="1A7DF806" w14:textId="6860638C" w:rsidR="00C46F55" w:rsidRPr="00C46F55" w:rsidRDefault="00C46F55" w:rsidP="00AE6DB7">
            <w:pPr>
              <w:rPr>
                <w:b/>
                <w:bCs/>
                <w:sz w:val="20"/>
                <w:szCs w:val="20"/>
              </w:rPr>
            </w:pPr>
            <w:r>
              <w:rPr>
                <w:sz w:val="20"/>
              </w:rPr>
              <w:t xml:space="preserve">Acquaintance with the equipment and basic training, performed by the engineer of the provider, for 3 users lasting at least 3 working days (also includes the submission of all necessary data and passwords, the cost of travel and accommodation of the engineer; training is carried out at the location FKKT UM, determined by the client). The item is completed after the delivery, installation and </w:t>
            </w:r>
            <w:proofErr w:type="spellStart"/>
            <w:r>
              <w:rPr>
                <w:sz w:val="20"/>
              </w:rPr>
              <w:t>startup</w:t>
            </w:r>
            <w:proofErr w:type="spellEnd"/>
            <w:r>
              <w:rPr>
                <w:sz w:val="20"/>
              </w:rPr>
              <w:t xml:space="preserve"> of the equipment. </w:t>
            </w:r>
          </w:p>
        </w:tc>
        <w:tc>
          <w:tcPr>
            <w:tcW w:w="3330" w:type="dxa"/>
          </w:tcPr>
          <w:p w14:paraId="6DA0CDD3" w14:textId="77777777" w:rsidR="00C46F55" w:rsidRDefault="00C46F55" w:rsidP="00C46F55"/>
        </w:tc>
        <w:tc>
          <w:tcPr>
            <w:tcW w:w="3886" w:type="dxa"/>
            <w:gridSpan w:val="2"/>
          </w:tcPr>
          <w:p w14:paraId="4D051B13" w14:textId="77777777" w:rsidR="00C46F55" w:rsidRDefault="00C46F55" w:rsidP="00C46F55"/>
        </w:tc>
      </w:tr>
      <w:tr w:rsidR="00C46F55" w14:paraId="059C8855" w14:textId="77777777" w:rsidTr="0045140A">
        <w:tc>
          <w:tcPr>
            <w:tcW w:w="1272" w:type="dxa"/>
          </w:tcPr>
          <w:p w14:paraId="7005053F" w14:textId="2792D656" w:rsidR="00C46F55" w:rsidRPr="00122DAE" w:rsidRDefault="00925D55" w:rsidP="00122DAE">
            <w:pPr>
              <w:jc w:val="left"/>
              <w:rPr>
                <w:sz w:val="20"/>
                <w:szCs w:val="20"/>
              </w:rPr>
            </w:pPr>
            <w:r>
              <w:rPr>
                <w:sz w:val="20"/>
              </w:rPr>
              <w:t>1.21</w:t>
            </w:r>
          </w:p>
        </w:tc>
        <w:tc>
          <w:tcPr>
            <w:tcW w:w="838" w:type="dxa"/>
          </w:tcPr>
          <w:p w14:paraId="0BA726F8" w14:textId="78D33F7C" w:rsidR="00C46F55" w:rsidRPr="00122DAE" w:rsidRDefault="00C46F55" w:rsidP="00122DAE">
            <w:pPr>
              <w:jc w:val="center"/>
              <w:rPr>
                <w:sz w:val="20"/>
                <w:szCs w:val="20"/>
              </w:rPr>
            </w:pPr>
            <w:r>
              <w:rPr>
                <w:sz w:val="20"/>
              </w:rPr>
              <w:t>1</w:t>
            </w:r>
          </w:p>
        </w:tc>
        <w:tc>
          <w:tcPr>
            <w:tcW w:w="4708" w:type="dxa"/>
            <w:gridSpan w:val="2"/>
          </w:tcPr>
          <w:p w14:paraId="268EB876" w14:textId="5B3774CD" w:rsidR="00C46F55" w:rsidRPr="00C46F55" w:rsidRDefault="00C46F55" w:rsidP="00AE6DB7">
            <w:pPr>
              <w:rPr>
                <w:b/>
                <w:bCs/>
                <w:sz w:val="20"/>
                <w:szCs w:val="20"/>
              </w:rPr>
            </w:pPr>
            <w:r>
              <w:rPr>
                <w:sz w:val="20"/>
              </w:rPr>
              <w:t xml:space="preserve">Warranty: 24 months or more. </w:t>
            </w:r>
          </w:p>
        </w:tc>
        <w:tc>
          <w:tcPr>
            <w:tcW w:w="3330" w:type="dxa"/>
          </w:tcPr>
          <w:p w14:paraId="4C473B77" w14:textId="77777777" w:rsidR="00C46F55" w:rsidRDefault="00C46F55" w:rsidP="00C46F55"/>
        </w:tc>
        <w:tc>
          <w:tcPr>
            <w:tcW w:w="3886" w:type="dxa"/>
            <w:gridSpan w:val="2"/>
          </w:tcPr>
          <w:p w14:paraId="63C131B3" w14:textId="77777777" w:rsidR="00C46F55" w:rsidRDefault="00C46F55" w:rsidP="00C46F55"/>
        </w:tc>
      </w:tr>
      <w:tr w:rsidR="00C46F55" w14:paraId="124A6B80" w14:textId="77777777" w:rsidTr="0045140A">
        <w:tc>
          <w:tcPr>
            <w:tcW w:w="1272" w:type="dxa"/>
          </w:tcPr>
          <w:p w14:paraId="5A0958A9" w14:textId="65365A8C" w:rsidR="00C46F55" w:rsidRPr="00122DAE" w:rsidRDefault="00925D55" w:rsidP="00122DAE">
            <w:pPr>
              <w:jc w:val="left"/>
              <w:rPr>
                <w:sz w:val="20"/>
                <w:szCs w:val="20"/>
              </w:rPr>
            </w:pPr>
            <w:r>
              <w:rPr>
                <w:sz w:val="20"/>
              </w:rPr>
              <w:t>1.22</w:t>
            </w:r>
          </w:p>
        </w:tc>
        <w:tc>
          <w:tcPr>
            <w:tcW w:w="838" w:type="dxa"/>
          </w:tcPr>
          <w:p w14:paraId="339B2F5A" w14:textId="0F451007" w:rsidR="00C46F55" w:rsidRPr="00122DAE" w:rsidRDefault="00C46F55" w:rsidP="00122DAE">
            <w:pPr>
              <w:jc w:val="center"/>
              <w:rPr>
                <w:sz w:val="20"/>
                <w:szCs w:val="20"/>
              </w:rPr>
            </w:pPr>
            <w:r>
              <w:rPr>
                <w:sz w:val="20"/>
              </w:rPr>
              <w:t>1</w:t>
            </w:r>
          </w:p>
        </w:tc>
        <w:tc>
          <w:tcPr>
            <w:tcW w:w="4708" w:type="dxa"/>
            <w:gridSpan w:val="2"/>
          </w:tcPr>
          <w:p w14:paraId="67849569" w14:textId="77777777" w:rsidR="00C46F55" w:rsidRPr="00C46F55" w:rsidRDefault="00C46F55" w:rsidP="00C46F55">
            <w:pPr>
              <w:rPr>
                <w:rFonts w:cstheme="minorHAnsi"/>
                <w:b/>
                <w:bCs/>
                <w:sz w:val="20"/>
                <w:szCs w:val="20"/>
              </w:rPr>
            </w:pPr>
            <w:r>
              <w:rPr>
                <w:b/>
                <w:sz w:val="20"/>
              </w:rPr>
              <w:t>Delivery and installation in the Contracting Authority's premises.</w:t>
            </w:r>
          </w:p>
          <w:p w14:paraId="6464D82D" w14:textId="77777777" w:rsidR="00C46F55" w:rsidRPr="00C46F55" w:rsidRDefault="00C46F55" w:rsidP="00C46F55">
            <w:pPr>
              <w:rPr>
                <w:rFonts w:cstheme="minorHAnsi"/>
                <w:sz w:val="20"/>
                <w:szCs w:val="20"/>
              </w:rPr>
            </w:pPr>
            <w:r>
              <w:rPr>
                <w:sz w:val="20"/>
              </w:rPr>
              <w:t xml:space="preserve">Condition for successful execution of the item and signing the handover record: </w:t>
            </w:r>
          </w:p>
          <w:p w14:paraId="0BC619EE" w14:textId="77777777" w:rsidR="00C46F55" w:rsidRPr="00C46F55" w:rsidRDefault="00C46F55" w:rsidP="00C46F55">
            <w:pPr>
              <w:pStyle w:val="Odstavekseznama"/>
              <w:numPr>
                <w:ilvl w:val="0"/>
                <w:numId w:val="22"/>
              </w:numPr>
              <w:rPr>
                <w:rFonts w:cstheme="minorHAnsi"/>
                <w:sz w:val="20"/>
                <w:szCs w:val="20"/>
              </w:rPr>
            </w:pPr>
            <w:r>
              <w:rPr>
                <w:sz w:val="20"/>
              </w:rPr>
              <w:t xml:space="preserve">the </w:t>
            </w:r>
            <w:r>
              <w:rPr>
                <w:b/>
                <w:bCs/>
                <w:sz w:val="20"/>
              </w:rPr>
              <w:t xml:space="preserve">supply, </w:t>
            </w:r>
            <w:proofErr w:type="gramStart"/>
            <w:r>
              <w:rPr>
                <w:b/>
                <w:bCs/>
                <w:sz w:val="20"/>
              </w:rPr>
              <w:t>installation</w:t>
            </w:r>
            <w:proofErr w:type="gramEnd"/>
            <w:r>
              <w:rPr>
                <w:b/>
                <w:bCs/>
                <w:sz w:val="20"/>
              </w:rPr>
              <w:t xml:space="preserve"> and start-up</w:t>
            </w:r>
            <w:r>
              <w:rPr>
                <w:sz w:val="20"/>
              </w:rPr>
              <w:t xml:space="preserve"> of the equipment by the provider,</w:t>
            </w:r>
          </w:p>
          <w:p w14:paraId="49DD824C" w14:textId="77777777" w:rsidR="00C46F55" w:rsidRPr="00C46F55" w:rsidRDefault="00C46F55" w:rsidP="00C46F55">
            <w:pPr>
              <w:pStyle w:val="Odstavekseznama"/>
              <w:numPr>
                <w:ilvl w:val="0"/>
                <w:numId w:val="22"/>
              </w:numPr>
              <w:rPr>
                <w:rFonts w:cstheme="minorHAnsi"/>
                <w:sz w:val="20"/>
                <w:szCs w:val="20"/>
              </w:rPr>
            </w:pPr>
            <w:r>
              <w:rPr>
                <w:sz w:val="20"/>
              </w:rPr>
              <w:lastRenderedPageBreak/>
              <w:t>introduction to equipment and basic education referred to item 2.20,</w:t>
            </w:r>
          </w:p>
          <w:p w14:paraId="46C03AFF" w14:textId="77777777" w:rsidR="00AE6DB7" w:rsidRPr="00AE6DB7" w:rsidRDefault="00C46F55" w:rsidP="00AE6DB7">
            <w:pPr>
              <w:pStyle w:val="Odstavekseznama"/>
              <w:numPr>
                <w:ilvl w:val="0"/>
                <w:numId w:val="22"/>
              </w:numPr>
              <w:rPr>
                <w:sz w:val="20"/>
                <w:szCs w:val="20"/>
              </w:rPr>
            </w:pPr>
            <w:r>
              <w:rPr>
                <w:sz w:val="20"/>
              </w:rPr>
              <w:t>submission of operating instructions and other technical documentation,</w:t>
            </w:r>
          </w:p>
          <w:p w14:paraId="63744F02" w14:textId="72D3E9E0" w:rsidR="00C46F55" w:rsidRPr="00AE6DB7" w:rsidRDefault="00C46F55" w:rsidP="00AE6DB7">
            <w:pPr>
              <w:pStyle w:val="Odstavekseznama"/>
              <w:numPr>
                <w:ilvl w:val="0"/>
                <w:numId w:val="22"/>
              </w:numPr>
              <w:rPr>
                <w:sz w:val="20"/>
                <w:szCs w:val="20"/>
              </w:rPr>
            </w:pPr>
            <w:r>
              <w:rPr>
                <w:sz w:val="20"/>
              </w:rPr>
              <w:t>all performance specifications (items from 2.1 to 2.18) must be demonstrated on-site (FKKT UM) before signing technical acceptance documents.</w:t>
            </w:r>
          </w:p>
        </w:tc>
        <w:tc>
          <w:tcPr>
            <w:tcW w:w="3330" w:type="dxa"/>
          </w:tcPr>
          <w:p w14:paraId="0007EC3A" w14:textId="77777777" w:rsidR="00C46F55" w:rsidRDefault="00C46F55" w:rsidP="00C46F55"/>
        </w:tc>
        <w:tc>
          <w:tcPr>
            <w:tcW w:w="3886" w:type="dxa"/>
            <w:gridSpan w:val="2"/>
          </w:tcPr>
          <w:p w14:paraId="4AFE2125" w14:textId="77777777" w:rsidR="00C46F55" w:rsidRDefault="00C46F55" w:rsidP="00C46F55"/>
        </w:tc>
      </w:tr>
      <w:tr w:rsidR="00C46F55" w14:paraId="17E1F85E" w14:textId="77777777" w:rsidTr="0045140A">
        <w:tc>
          <w:tcPr>
            <w:tcW w:w="1272" w:type="dxa"/>
          </w:tcPr>
          <w:p w14:paraId="1FB4E285" w14:textId="3C417918" w:rsidR="00C46F55" w:rsidRPr="00122DAE" w:rsidRDefault="00925D55" w:rsidP="00122DAE">
            <w:pPr>
              <w:jc w:val="left"/>
              <w:rPr>
                <w:sz w:val="20"/>
                <w:szCs w:val="20"/>
              </w:rPr>
            </w:pPr>
            <w:r>
              <w:rPr>
                <w:sz w:val="20"/>
              </w:rPr>
              <w:t>1.23</w:t>
            </w:r>
          </w:p>
        </w:tc>
        <w:tc>
          <w:tcPr>
            <w:tcW w:w="838" w:type="dxa"/>
          </w:tcPr>
          <w:p w14:paraId="7962CF7F" w14:textId="2C2A2B48" w:rsidR="00C46F55" w:rsidRPr="00122DAE" w:rsidRDefault="00C46F55" w:rsidP="00122DAE">
            <w:pPr>
              <w:jc w:val="center"/>
              <w:rPr>
                <w:sz w:val="20"/>
                <w:szCs w:val="20"/>
              </w:rPr>
            </w:pPr>
            <w:r>
              <w:rPr>
                <w:sz w:val="20"/>
              </w:rPr>
              <w:t>1</w:t>
            </w:r>
          </w:p>
        </w:tc>
        <w:tc>
          <w:tcPr>
            <w:tcW w:w="4708" w:type="dxa"/>
            <w:gridSpan w:val="2"/>
          </w:tcPr>
          <w:p w14:paraId="68CB3103" w14:textId="77777777" w:rsidR="00C46F55" w:rsidRPr="00C46F55" w:rsidRDefault="00C46F55" w:rsidP="00C46F55">
            <w:pPr>
              <w:rPr>
                <w:sz w:val="20"/>
                <w:szCs w:val="20"/>
              </w:rPr>
            </w:pPr>
            <w:r>
              <w:rPr>
                <w:sz w:val="20"/>
              </w:rPr>
              <w:t xml:space="preserve">Provided </w:t>
            </w:r>
            <w:r>
              <w:rPr>
                <w:b/>
                <w:bCs/>
                <w:sz w:val="20"/>
              </w:rPr>
              <w:t>remote access</w:t>
            </w:r>
            <w:r>
              <w:rPr>
                <w:sz w:val="20"/>
              </w:rPr>
              <w:t xml:space="preserve"> to the device for the needs of calibration and control of the device at least for the duration of the warranty period (2 years). </w:t>
            </w:r>
          </w:p>
          <w:p w14:paraId="5EBF2A67" w14:textId="56242159" w:rsidR="00C46F55" w:rsidRPr="00C46F55" w:rsidRDefault="00C46F55" w:rsidP="00AE6DB7">
            <w:pPr>
              <w:rPr>
                <w:b/>
                <w:bCs/>
                <w:sz w:val="20"/>
                <w:szCs w:val="20"/>
              </w:rPr>
            </w:pPr>
            <w:r>
              <w:rPr>
                <w:sz w:val="20"/>
              </w:rPr>
              <w:t xml:space="preserve">The instrument design must facilitate </w:t>
            </w:r>
            <w:r>
              <w:rPr>
                <w:b/>
                <w:bCs/>
                <w:sz w:val="20"/>
              </w:rPr>
              <w:t>remote operation</w:t>
            </w:r>
            <w:r>
              <w:rPr>
                <w:sz w:val="20"/>
              </w:rPr>
              <w:t xml:space="preserve"> and fault diagnostics.</w:t>
            </w:r>
          </w:p>
        </w:tc>
        <w:tc>
          <w:tcPr>
            <w:tcW w:w="3330" w:type="dxa"/>
          </w:tcPr>
          <w:p w14:paraId="66CAA794" w14:textId="77777777" w:rsidR="00C46F55" w:rsidRDefault="00C46F55" w:rsidP="00C46F55"/>
        </w:tc>
        <w:tc>
          <w:tcPr>
            <w:tcW w:w="3886" w:type="dxa"/>
            <w:gridSpan w:val="2"/>
          </w:tcPr>
          <w:p w14:paraId="078BC3C4" w14:textId="77777777" w:rsidR="00C46F55" w:rsidRDefault="00C46F55" w:rsidP="00C46F55"/>
        </w:tc>
      </w:tr>
      <w:tr w:rsidR="0045140A" w14:paraId="630B7329" w14:textId="77777777" w:rsidTr="0045140A">
        <w:trPr>
          <w:trHeight w:val="581"/>
        </w:trPr>
        <w:tc>
          <w:tcPr>
            <w:tcW w:w="1272" w:type="dxa"/>
            <w:tcBorders>
              <w:left w:val="single" w:sz="4" w:space="0" w:color="auto"/>
              <w:right w:val="single" w:sz="4" w:space="0" w:color="auto"/>
            </w:tcBorders>
          </w:tcPr>
          <w:p w14:paraId="01FCB4C7" w14:textId="77777777" w:rsidR="0045140A" w:rsidRDefault="0045140A" w:rsidP="00DE4067">
            <w:pPr>
              <w:spacing w:before="60" w:after="60"/>
              <w:rPr>
                <w:lang w:eastAsia="en-US"/>
              </w:rPr>
            </w:pPr>
          </w:p>
        </w:tc>
        <w:tc>
          <w:tcPr>
            <w:tcW w:w="838" w:type="dxa"/>
            <w:tcBorders>
              <w:left w:val="single" w:sz="4" w:space="0" w:color="auto"/>
              <w:right w:val="single" w:sz="4" w:space="0" w:color="auto"/>
            </w:tcBorders>
          </w:tcPr>
          <w:p w14:paraId="56AFEC17" w14:textId="77777777" w:rsidR="0045140A" w:rsidRPr="00670619" w:rsidRDefault="0045140A" w:rsidP="00DE4067">
            <w:pPr>
              <w:spacing w:before="60" w:after="60"/>
              <w:rPr>
                <w:b/>
                <w:bCs/>
                <w:lang w:eastAsia="en-US"/>
              </w:rPr>
            </w:pPr>
          </w:p>
        </w:tc>
        <w:tc>
          <w:tcPr>
            <w:tcW w:w="11924" w:type="dxa"/>
            <w:gridSpan w:val="5"/>
            <w:tcBorders>
              <w:left w:val="single" w:sz="4" w:space="0" w:color="auto"/>
              <w:right w:val="single" w:sz="4" w:space="0" w:color="auto"/>
            </w:tcBorders>
          </w:tcPr>
          <w:p w14:paraId="3601183B" w14:textId="77777777" w:rsidR="0045140A" w:rsidRPr="00966BB9" w:rsidRDefault="0045140A" w:rsidP="00DE4067">
            <w:pPr>
              <w:spacing w:before="60" w:after="60"/>
            </w:pPr>
            <w:r>
              <w:rPr>
                <w:b/>
              </w:rPr>
              <w:t>Specific requirements:</w:t>
            </w:r>
            <w:r>
              <w:rPr>
                <w:rStyle w:val="Sprotnaopomba-sklic"/>
                <w:b/>
                <w:bCs/>
                <w:lang w:eastAsia="en-US"/>
              </w:rPr>
              <w:footnoteReference w:id="5"/>
            </w:r>
          </w:p>
        </w:tc>
      </w:tr>
      <w:tr w:rsidR="0045140A" w:rsidRPr="0045140A" w14:paraId="7AB7FDE3" w14:textId="77777777" w:rsidTr="0045140A">
        <w:trPr>
          <w:trHeight w:val="1173"/>
        </w:trPr>
        <w:tc>
          <w:tcPr>
            <w:tcW w:w="1272" w:type="dxa"/>
            <w:tcBorders>
              <w:left w:val="single" w:sz="4" w:space="0" w:color="auto"/>
              <w:right w:val="single" w:sz="4" w:space="0" w:color="auto"/>
            </w:tcBorders>
          </w:tcPr>
          <w:p w14:paraId="494DE308" w14:textId="77777777" w:rsidR="0045140A" w:rsidRPr="0045140A" w:rsidRDefault="0045140A" w:rsidP="00DE4067">
            <w:pPr>
              <w:spacing w:before="60" w:after="60"/>
              <w:rPr>
                <w:sz w:val="20"/>
                <w:szCs w:val="20"/>
              </w:rPr>
            </w:pPr>
            <w:r>
              <w:rPr>
                <w:noProof/>
                <w:sz w:val="20"/>
              </w:rPr>
              <w:drawing>
                <wp:inline distT="0" distB="0" distL="0" distR="0" wp14:anchorId="651FA79C" wp14:editId="0A6DF3C0">
                  <wp:extent cx="219710" cy="326390"/>
                  <wp:effectExtent l="0" t="0" r="8890" b="0"/>
                  <wp:docPr id="1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p w14:paraId="4C0B7C67" w14:textId="77777777" w:rsidR="0045140A" w:rsidRPr="0045140A" w:rsidRDefault="0045140A" w:rsidP="00DE4067">
            <w:pPr>
              <w:spacing w:before="60" w:after="60"/>
              <w:rPr>
                <w:sz w:val="20"/>
                <w:szCs w:val="20"/>
                <w:lang w:eastAsia="en-US"/>
              </w:rPr>
            </w:pPr>
          </w:p>
        </w:tc>
        <w:tc>
          <w:tcPr>
            <w:tcW w:w="838" w:type="dxa"/>
            <w:tcBorders>
              <w:left w:val="single" w:sz="4" w:space="0" w:color="auto"/>
              <w:right w:val="single" w:sz="4" w:space="0" w:color="auto"/>
            </w:tcBorders>
          </w:tcPr>
          <w:p w14:paraId="6FB054BB" w14:textId="77777777" w:rsidR="0045140A" w:rsidRPr="0045140A" w:rsidRDefault="0045140A" w:rsidP="00DE4067">
            <w:pPr>
              <w:pStyle w:val="Odstavekseznama"/>
              <w:widowControl w:val="0"/>
              <w:autoSpaceDE w:val="0"/>
              <w:autoSpaceDN w:val="0"/>
              <w:rPr>
                <w:sz w:val="20"/>
                <w:szCs w:val="20"/>
                <w:lang w:val="sl" w:eastAsia="sl"/>
              </w:rPr>
            </w:pPr>
          </w:p>
        </w:tc>
        <w:tc>
          <w:tcPr>
            <w:tcW w:w="4694" w:type="dxa"/>
            <w:tcBorders>
              <w:top w:val="single" w:sz="4" w:space="0" w:color="auto"/>
              <w:left w:val="single" w:sz="4" w:space="0" w:color="auto"/>
              <w:right w:val="single" w:sz="4" w:space="0" w:color="auto"/>
            </w:tcBorders>
          </w:tcPr>
          <w:p w14:paraId="5AAF778D" w14:textId="77777777" w:rsidR="0045140A" w:rsidRPr="0045140A" w:rsidRDefault="0045140A" w:rsidP="0045140A">
            <w:pPr>
              <w:pStyle w:val="Odstavekseznama"/>
              <w:widowControl w:val="0"/>
              <w:numPr>
                <w:ilvl w:val="0"/>
                <w:numId w:val="26"/>
              </w:numPr>
              <w:autoSpaceDE w:val="0"/>
              <w:autoSpaceDN w:val="0"/>
              <w:rPr>
                <w:sz w:val="20"/>
                <w:szCs w:val="20"/>
              </w:rPr>
            </w:pPr>
            <w:r>
              <w:rPr>
                <w:sz w:val="20"/>
              </w:rPr>
              <w:t>Personal computer meets the latest Energy Star energy efficiency standards applicable on the date of publication of the public procurement notice or on the date of the invitation to tender, or equivalent standards.</w:t>
            </w:r>
          </w:p>
        </w:tc>
        <w:tc>
          <w:tcPr>
            <w:tcW w:w="3402" w:type="dxa"/>
            <w:gridSpan w:val="3"/>
            <w:tcBorders>
              <w:left w:val="single" w:sz="4" w:space="0" w:color="auto"/>
              <w:right w:val="single" w:sz="4" w:space="0" w:color="auto"/>
            </w:tcBorders>
            <w:vAlign w:val="center"/>
          </w:tcPr>
          <w:p w14:paraId="188A528A" w14:textId="77777777" w:rsidR="0045140A" w:rsidRPr="0045140A" w:rsidRDefault="0045140A" w:rsidP="00DE4067">
            <w:pPr>
              <w:pStyle w:val="Odstavekseznama"/>
              <w:spacing w:before="60" w:after="60"/>
              <w:rPr>
                <w:sz w:val="20"/>
                <w:szCs w:val="20"/>
                <w:lang w:eastAsia="en-US"/>
              </w:rPr>
            </w:pPr>
          </w:p>
        </w:tc>
        <w:tc>
          <w:tcPr>
            <w:tcW w:w="3828" w:type="dxa"/>
            <w:tcBorders>
              <w:left w:val="single" w:sz="4" w:space="0" w:color="auto"/>
              <w:right w:val="single" w:sz="4" w:space="0" w:color="auto"/>
            </w:tcBorders>
            <w:vAlign w:val="center"/>
          </w:tcPr>
          <w:p w14:paraId="0D8D2458" w14:textId="77777777" w:rsidR="0045140A" w:rsidRPr="0045140A" w:rsidRDefault="0045140A" w:rsidP="00DE4067">
            <w:pPr>
              <w:spacing w:before="60" w:after="60"/>
              <w:rPr>
                <w:sz w:val="20"/>
                <w:szCs w:val="20"/>
                <w:lang w:eastAsia="en-US"/>
              </w:rPr>
            </w:pPr>
          </w:p>
        </w:tc>
      </w:tr>
      <w:tr w:rsidR="0045140A" w:rsidRPr="0045140A" w14:paraId="6355AFDD" w14:textId="77777777" w:rsidTr="0045140A">
        <w:trPr>
          <w:trHeight w:val="536"/>
        </w:trPr>
        <w:tc>
          <w:tcPr>
            <w:tcW w:w="1272" w:type="dxa"/>
            <w:tcBorders>
              <w:left w:val="single" w:sz="4" w:space="0" w:color="auto"/>
              <w:right w:val="single" w:sz="4" w:space="0" w:color="auto"/>
            </w:tcBorders>
          </w:tcPr>
          <w:p w14:paraId="7F93D6F6" w14:textId="77777777" w:rsidR="0045140A" w:rsidRPr="0045140A" w:rsidRDefault="0045140A" w:rsidP="00DE4067">
            <w:pPr>
              <w:spacing w:before="60" w:after="60"/>
              <w:rPr>
                <w:sz w:val="20"/>
                <w:szCs w:val="20"/>
              </w:rPr>
            </w:pPr>
            <w:r>
              <w:rPr>
                <w:noProof/>
                <w:sz w:val="20"/>
              </w:rPr>
              <w:drawing>
                <wp:inline distT="0" distB="0" distL="0" distR="0" wp14:anchorId="372CCBB1" wp14:editId="4C8F0EF4">
                  <wp:extent cx="219710" cy="326390"/>
                  <wp:effectExtent l="0" t="0" r="8890" b="0"/>
                  <wp:docPr id="1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8" w:type="dxa"/>
            <w:tcBorders>
              <w:left w:val="single" w:sz="4" w:space="0" w:color="auto"/>
              <w:right w:val="single" w:sz="4" w:space="0" w:color="auto"/>
            </w:tcBorders>
          </w:tcPr>
          <w:p w14:paraId="65AA91FA" w14:textId="77777777" w:rsidR="0045140A" w:rsidRPr="0045140A" w:rsidRDefault="0045140A" w:rsidP="00DE4067">
            <w:pPr>
              <w:widowControl w:val="0"/>
              <w:autoSpaceDE w:val="0"/>
              <w:autoSpaceDN w:val="0"/>
              <w:ind w:left="720"/>
              <w:rPr>
                <w:sz w:val="20"/>
                <w:szCs w:val="20"/>
                <w:lang w:val="sl" w:eastAsia="sl"/>
              </w:rPr>
            </w:pPr>
          </w:p>
        </w:tc>
        <w:tc>
          <w:tcPr>
            <w:tcW w:w="4694" w:type="dxa"/>
            <w:tcBorders>
              <w:left w:val="single" w:sz="4" w:space="0" w:color="auto"/>
              <w:bottom w:val="single" w:sz="4" w:space="0" w:color="auto"/>
              <w:right w:val="single" w:sz="4" w:space="0" w:color="auto"/>
            </w:tcBorders>
          </w:tcPr>
          <w:p w14:paraId="5BAF1257" w14:textId="77777777" w:rsidR="0045140A" w:rsidRPr="0045140A" w:rsidRDefault="0045140A" w:rsidP="0045140A">
            <w:pPr>
              <w:widowControl w:val="0"/>
              <w:numPr>
                <w:ilvl w:val="0"/>
                <w:numId w:val="26"/>
              </w:numPr>
              <w:autoSpaceDE w:val="0"/>
              <w:autoSpaceDN w:val="0"/>
              <w:rPr>
                <w:sz w:val="20"/>
                <w:szCs w:val="20"/>
              </w:rPr>
            </w:pPr>
            <w:r>
              <w:rPr>
                <w:sz w:val="20"/>
              </w:rPr>
              <w:t xml:space="preserve">Personal computer is designed in such a way that the hard drive and the memory are easily accessible using available universal tools (i.e., a screwdriver, spatula, </w:t>
            </w:r>
            <w:proofErr w:type="gramStart"/>
            <w:r>
              <w:rPr>
                <w:sz w:val="20"/>
              </w:rPr>
              <w:t>pliers</w:t>
            </w:r>
            <w:proofErr w:type="gramEnd"/>
            <w:r>
              <w:rPr>
                <w:sz w:val="20"/>
              </w:rPr>
              <w:t xml:space="preserve"> or tweezers) and replaceable.</w:t>
            </w:r>
          </w:p>
        </w:tc>
        <w:tc>
          <w:tcPr>
            <w:tcW w:w="3402" w:type="dxa"/>
            <w:gridSpan w:val="3"/>
            <w:tcBorders>
              <w:left w:val="single" w:sz="4" w:space="0" w:color="auto"/>
              <w:right w:val="single" w:sz="4" w:space="0" w:color="auto"/>
            </w:tcBorders>
            <w:vAlign w:val="center"/>
          </w:tcPr>
          <w:p w14:paraId="665F6A5F" w14:textId="77777777" w:rsidR="0045140A" w:rsidRPr="0045140A" w:rsidRDefault="0045140A" w:rsidP="00DE4067">
            <w:pPr>
              <w:spacing w:before="60" w:after="60"/>
              <w:jc w:val="left"/>
              <w:rPr>
                <w:sz w:val="20"/>
                <w:szCs w:val="20"/>
                <w:lang w:eastAsia="en-US"/>
              </w:rPr>
            </w:pPr>
          </w:p>
        </w:tc>
        <w:tc>
          <w:tcPr>
            <w:tcW w:w="3828" w:type="dxa"/>
            <w:tcBorders>
              <w:left w:val="single" w:sz="4" w:space="0" w:color="auto"/>
              <w:right w:val="single" w:sz="4" w:space="0" w:color="auto"/>
            </w:tcBorders>
            <w:vAlign w:val="center"/>
          </w:tcPr>
          <w:p w14:paraId="7580A563" w14:textId="77777777" w:rsidR="0045140A" w:rsidRPr="0045140A" w:rsidRDefault="0045140A" w:rsidP="00DE4067">
            <w:pPr>
              <w:spacing w:before="60" w:after="60"/>
              <w:rPr>
                <w:sz w:val="20"/>
                <w:szCs w:val="20"/>
                <w:lang w:eastAsia="en-US"/>
              </w:rPr>
            </w:pPr>
          </w:p>
        </w:tc>
      </w:tr>
      <w:tr w:rsidR="0045140A" w:rsidRPr="0045140A" w14:paraId="4827FB69" w14:textId="77777777" w:rsidTr="0045140A">
        <w:trPr>
          <w:trHeight w:val="510"/>
        </w:trPr>
        <w:tc>
          <w:tcPr>
            <w:tcW w:w="1272" w:type="dxa"/>
            <w:tcBorders>
              <w:left w:val="single" w:sz="4" w:space="0" w:color="auto"/>
              <w:right w:val="single" w:sz="4" w:space="0" w:color="auto"/>
            </w:tcBorders>
          </w:tcPr>
          <w:p w14:paraId="69489683" w14:textId="77777777" w:rsidR="0045140A" w:rsidRPr="0045140A" w:rsidRDefault="0045140A" w:rsidP="00DE4067">
            <w:pPr>
              <w:spacing w:before="60" w:after="60"/>
              <w:rPr>
                <w:sz w:val="20"/>
                <w:szCs w:val="20"/>
              </w:rPr>
            </w:pPr>
            <w:r>
              <w:rPr>
                <w:noProof/>
                <w:sz w:val="20"/>
              </w:rPr>
              <w:drawing>
                <wp:inline distT="0" distB="0" distL="0" distR="0" wp14:anchorId="273D95B0" wp14:editId="00A43BC3">
                  <wp:extent cx="219710" cy="326390"/>
                  <wp:effectExtent l="0" t="0" r="8890" b="0"/>
                  <wp:docPr id="14"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8" w:type="dxa"/>
            <w:tcBorders>
              <w:left w:val="single" w:sz="4" w:space="0" w:color="auto"/>
              <w:right w:val="single" w:sz="4" w:space="0" w:color="auto"/>
            </w:tcBorders>
          </w:tcPr>
          <w:p w14:paraId="20C308A4" w14:textId="77777777" w:rsidR="0045140A" w:rsidRPr="0045140A" w:rsidRDefault="0045140A" w:rsidP="00DE4067">
            <w:pPr>
              <w:widowControl w:val="0"/>
              <w:autoSpaceDE w:val="0"/>
              <w:autoSpaceDN w:val="0"/>
              <w:ind w:left="720"/>
              <w:rPr>
                <w:sz w:val="20"/>
                <w:szCs w:val="20"/>
                <w:lang w:val="sl" w:eastAsia="sl"/>
              </w:rPr>
            </w:pPr>
          </w:p>
        </w:tc>
        <w:tc>
          <w:tcPr>
            <w:tcW w:w="4694" w:type="dxa"/>
            <w:tcBorders>
              <w:top w:val="single" w:sz="4" w:space="0" w:color="auto"/>
              <w:left w:val="single" w:sz="4" w:space="0" w:color="auto"/>
              <w:bottom w:val="single" w:sz="4" w:space="0" w:color="auto"/>
              <w:right w:val="single" w:sz="4" w:space="0" w:color="auto"/>
            </w:tcBorders>
          </w:tcPr>
          <w:p w14:paraId="752F4860" w14:textId="77777777" w:rsidR="0045140A" w:rsidRPr="0045140A" w:rsidRDefault="0045140A" w:rsidP="0045140A">
            <w:pPr>
              <w:widowControl w:val="0"/>
              <w:numPr>
                <w:ilvl w:val="0"/>
                <w:numId w:val="26"/>
              </w:numPr>
              <w:autoSpaceDE w:val="0"/>
              <w:autoSpaceDN w:val="0"/>
              <w:rPr>
                <w:rFonts w:ascii="Calibri" w:eastAsia="Calibri" w:hAnsi="Calibri" w:cs="Times New Roman"/>
                <w:sz w:val="20"/>
                <w:szCs w:val="20"/>
              </w:rPr>
            </w:pPr>
            <w:r>
              <w:rPr>
                <w:sz w:val="20"/>
              </w:rPr>
              <w:t xml:space="preserve">The volume of the PC has to be measured in accordance with the SIST EN ISO 7779 standard and must not exceed 26 dB when recording to the hard drive. The information has to be labelled with </w:t>
            </w:r>
            <w:proofErr w:type="spellStart"/>
            <w:r>
              <w:rPr>
                <w:sz w:val="20"/>
              </w:rPr>
              <w:t>LpAm</w:t>
            </w:r>
            <w:proofErr w:type="spellEnd"/>
            <w:r>
              <w:rPr>
                <w:sz w:val="20"/>
              </w:rPr>
              <w:t xml:space="preserve"> in </w:t>
            </w:r>
            <w:proofErr w:type="spellStart"/>
            <w:r>
              <w:rPr>
                <w:sz w:val="20"/>
              </w:rPr>
              <w:t>dB.</w:t>
            </w:r>
            <w:proofErr w:type="spellEnd"/>
          </w:p>
        </w:tc>
        <w:tc>
          <w:tcPr>
            <w:tcW w:w="3402" w:type="dxa"/>
            <w:gridSpan w:val="3"/>
            <w:tcBorders>
              <w:left w:val="single" w:sz="4" w:space="0" w:color="auto"/>
              <w:right w:val="single" w:sz="4" w:space="0" w:color="auto"/>
            </w:tcBorders>
            <w:vAlign w:val="center"/>
          </w:tcPr>
          <w:p w14:paraId="31F8920C" w14:textId="77777777" w:rsidR="0045140A" w:rsidRPr="0045140A" w:rsidRDefault="0045140A" w:rsidP="00DE4067">
            <w:pPr>
              <w:pStyle w:val="Odstavekseznama"/>
              <w:spacing w:before="60" w:after="60"/>
              <w:rPr>
                <w:sz w:val="20"/>
                <w:szCs w:val="20"/>
                <w:lang w:eastAsia="en-US"/>
              </w:rPr>
            </w:pPr>
          </w:p>
        </w:tc>
        <w:tc>
          <w:tcPr>
            <w:tcW w:w="3828" w:type="dxa"/>
            <w:tcBorders>
              <w:left w:val="single" w:sz="4" w:space="0" w:color="auto"/>
              <w:right w:val="single" w:sz="4" w:space="0" w:color="auto"/>
            </w:tcBorders>
            <w:vAlign w:val="center"/>
          </w:tcPr>
          <w:p w14:paraId="2807A3E9" w14:textId="77777777" w:rsidR="0045140A" w:rsidRPr="0045140A" w:rsidRDefault="0045140A" w:rsidP="00DE4067">
            <w:pPr>
              <w:spacing w:before="60" w:after="60"/>
              <w:rPr>
                <w:sz w:val="20"/>
                <w:szCs w:val="20"/>
                <w:lang w:eastAsia="en-US"/>
              </w:rPr>
            </w:pPr>
          </w:p>
        </w:tc>
      </w:tr>
      <w:tr w:rsidR="0045140A" w:rsidRPr="0045140A" w14:paraId="30669734" w14:textId="77777777" w:rsidTr="0045140A">
        <w:trPr>
          <w:trHeight w:val="510"/>
        </w:trPr>
        <w:tc>
          <w:tcPr>
            <w:tcW w:w="1272" w:type="dxa"/>
            <w:tcBorders>
              <w:left w:val="single" w:sz="4" w:space="0" w:color="auto"/>
              <w:right w:val="single" w:sz="4" w:space="0" w:color="auto"/>
            </w:tcBorders>
          </w:tcPr>
          <w:p w14:paraId="40E4B5D9" w14:textId="77777777" w:rsidR="0045140A" w:rsidRPr="0045140A" w:rsidRDefault="0045140A" w:rsidP="00DE4067">
            <w:pPr>
              <w:spacing w:before="60" w:after="60"/>
              <w:rPr>
                <w:sz w:val="20"/>
                <w:szCs w:val="20"/>
              </w:rPr>
            </w:pPr>
            <w:r>
              <w:rPr>
                <w:noProof/>
                <w:sz w:val="20"/>
              </w:rPr>
              <w:drawing>
                <wp:inline distT="0" distB="0" distL="0" distR="0" wp14:anchorId="37954B82" wp14:editId="757E7F62">
                  <wp:extent cx="219710" cy="326390"/>
                  <wp:effectExtent l="0" t="0" r="8890" b="0"/>
                  <wp:docPr id="7"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8" w:type="dxa"/>
            <w:tcBorders>
              <w:left w:val="single" w:sz="4" w:space="0" w:color="auto"/>
              <w:right w:val="single" w:sz="4" w:space="0" w:color="auto"/>
            </w:tcBorders>
          </w:tcPr>
          <w:p w14:paraId="21212358" w14:textId="77777777" w:rsidR="0045140A" w:rsidRPr="0045140A" w:rsidRDefault="0045140A" w:rsidP="00DE4067">
            <w:pPr>
              <w:widowControl w:val="0"/>
              <w:autoSpaceDE w:val="0"/>
              <w:autoSpaceDN w:val="0"/>
              <w:ind w:left="720"/>
              <w:rPr>
                <w:sz w:val="20"/>
                <w:szCs w:val="20"/>
                <w:lang w:val="sl" w:eastAsia="sl"/>
              </w:rPr>
            </w:pPr>
          </w:p>
        </w:tc>
        <w:tc>
          <w:tcPr>
            <w:tcW w:w="4694" w:type="dxa"/>
            <w:tcBorders>
              <w:top w:val="single" w:sz="4" w:space="0" w:color="auto"/>
              <w:left w:val="single" w:sz="4" w:space="0" w:color="auto"/>
              <w:bottom w:val="single" w:sz="4" w:space="0" w:color="auto"/>
              <w:right w:val="single" w:sz="4" w:space="0" w:color="auto"/>
            </w:tcBorders>
          </w:tcPr>
          <w:p w14:paraId="0F55B4D3" w14:textId="77777777" w:rsidR="0045140A" w:rsidRPr="0045140A" w:rsidRDefault="0045140A" w:rsidP="0045140A">
            <w:pPr>
              <w:widowControl w:val="0"/>
              <w:numPr>
                <w:ilvl w:val="0"/>
                <w:numId w:val="26"/>
              </w:numPr>
              <w:autoSpaceDE w:val="0"/>
              <w:autoSpaceDN w:val="0"/>
              <w:rPr>
                <w:sz w:val="20"/>
                <w:szCs w:val="20"/>
              </w:rPr>
            </w:pPr>
            <w:r>
              <w:rPr>
                <w:sz w:val="20"/>
              </w:rPr>
              <w:t xml:space="preserve">The monitor meets the latest Energy Star energy efficiency standards applicable on the date of publication of the public procurement </w:t>
            </w:r>
            <w:r>
              <w:rPr>
                <w:sz w:val="20"/>
              </w:rPr>
              <w:lastRenderedPageBreak/>
              <w:t>notice or on the date of the invitation to tender.</w:t>
            </w:r>
          </w:p>
        </w:tc>
        <w:tc>
          <w:tcPr>
            <w:tcW w:w="3402" w:type="dxa"/>
            <w:gridSpan w:val="3"/>
            <w:tcBorders>
              <w:left w:val="single" w:sz="4" w:space="0" w:color="auto"/>
              <w:right w:val="single" w:sz="4" w:space="0" w:color="auto"/>
            </w:tcBorders>
            <w:vAlign w:val="center"/>
          </w:tcPr>
          <w:p w14:paraId="6606AB90" w14:textId="77777777" w:rsidR="0045140A" w:rsidRPr="0045140A" w:rsidRDefault="0045140A" w:rsidP="00DE4067">
            <w:pPr>
              <w:pStyle w:val="Odstavekseznama"/>
              <w:spacing w:before="60" w:after="60"/>
              <w:rPr>
                <w:sz w:val="20"/>
                <w:szCs w:val="20"/>
                <w:lang w:eastAsia="en-US"/>
              </w:rPr>
            </w:pPr>
          </w:p>
        </w:tc>
        <w:tc>
          <w:tcPr>
            <w:tcW w:w="3828" w:type="dxa"/>
            <w:tcBorders>
              <w:left w:val="single" w:sz="4" w:space="0" w:color="auto"/>
              <w:right w:val="single" w:sz="4" w:space="0" w:color="auto"/>
            </w:tcBorders>
            <w:vAlign w:val="center"/>
          </w:tcPr>
          <w:p w14:paraId="28F093E6" w14:textId="77777777" w:rsidR="0045140A" w:rsidRPr="0045140A" w:rsidRDefault="0045140A" w:rsidP="00DE4067">
            <w:pPr>
              <w:spacing w:before="60" w:after="60"/>
              <w:rPr>
                <w:sz w:val="20"/>
                <w:szCs w:val="20"/>
                <w:lang w:eastAsia="en-US"/>
              </w:rPr>
            </w:pPr>
          </w:p>
        </w:tc>
      </w:tr>
    </w:tbl>
    <w:p w14:paraId="6AC365A7" w14:textId="77777777" w:rsidR="0045140A" w:rsidRPr="0045140A" w:rsidRDefault="0045140A" w:rsidP="0045140A">
      <w:pPr>
        <w:rPr>
          <w:sz w:val="20"/>
          <w:szCs w:val="20"/>
        </w:rPr>
      </w:pPr>
    </w:p>
    <w:p w14:paraId="74F0C988" w14:textId="5470548D" w:rsidR="00500236" w:rsidRPr="0045140A" w:rsidRDefault="00500236" w:rsidP="00E74207">
      <w:pPr>
        <w:rPr>
          <w:sz w:val="20"/>
          <w:szCs w:val="20"/>
        </w:rPr>
      </w:pPr>
    </w:p>
    <w:p w14:paraId="74687FA9" w14:textId="77777777" w:rsidR="00500236" w:rsidRPr="0045140A" w:rsidRDefault="00500236" w:rsidP="00E74207">
      <w:pPr>
        <w:rPr>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Pr>
                <w:sz w:val="20"/>
              </w:rPr>
              <w:t>Place and date:</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Pr>
                <w:sz w:val="20"/>
              </w:rPr>
              <w:t>Stamp:</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Pr>
                <w:sz w:val="20"/>
              </w:rPr>
              <w:t>Signature of responsible person:</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sz w:val="20"/>
              </w:rPr>
              <w:fldChar w:fldCharType="begin" w:fldLock="1">
                <w:ffData>
                  <w:name w:val="Besedilo16"/>
                  <w:enabled/>
                  <w:calcOnExit w:val="0"/>
                  <w:textInput/>
                </w:ffData>
              </w:fldChar>
            </w:r>
            <w:bookmarkStart w:id="4" w:name="Besedilo16"/>
            <w:r w:rsidR="00A9198D">
              <w:rPr>
                <w:rFonts w:cstheme="minorHAnsi"/>
                <w:sz w:val="20"/>
              </w:rPr>
              <w:instrText xml:space="preserve"> FORMTEXT </w:instrText>
            </w:r>
            <w:r>
              <w:rPr>
                <w:rFonts w:cstheme="minorHAnsi"/>
                <w:sz w:val="20"/>
              </w:rPr>
            </w:r>
            <w:r>
              <w:rPr>
                <w:rFonts w:cstheme="minorHAnsi"/>
                <w:sz w:val="20"/>
              </w:rPr>
              <w:fldChar w:fldCharType="separate"/>
            </w:r>
            <w:r>
              <w:rPr>
                <w:sz w:val="20"/>
              </w:rPr>
              <w:t>     </w:t>
            </w:r>
            <w:r>
              <w:rPr>
                <w:rFonts w:cstheme="minorHAnsi"/>
                <w:sz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5E78A" w14:textId="77777777" w:rsidR="00E93B3D" w:rsidRDefault="00E93B3D" w:rsidP="00233848">
      <w:r>
        <w:separator/>
      </w:r>
    </w:p>
  </w:endnote>
  <w:endnote w:type="continuationSeparator" w:id="0">
    <w:p w14:paraId="697AE860" w14:textId="77777777" w:rsidR="00E93B3D" w:rsidRDefault="00E93B3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32B9FB5" w:rsidR="00707200" w:rsidRPr="00DF4CD5" w:rsidRDefault="00925D55" w:rsidP="00D77B6F">
    <w:pPr>
      <w:pStyle w:val="Noga"/>
      <w:pBdr>
        <w:top w:val="single" w:sz="4" w:space="1" w:color="auto"/>
      </w:pBdr>
      <w:rPr>
        <w:rFonts w:ascii="Calibri" w:hAnsi="Calibri" w:cs="Calibri"/>
        <w:sz w:val="16"/>
        <w:szCs w:val="16"/>
      </w:rPr>
    </w:pPr>
    <w:r>
      <w:rPr>
        <w:rFonts w:ascii="Calibri" w:hAnsi="Calibri"/>
        <w:sz w:val="16"/>
      </w:rPr>
      <w:t>302/7– RIUM32-FKKT02-1/2021</w:t>
    </w:r>
    <w:r>
      <w:rPr>
        <w:rFonts w:ascii="Calibri" w:hAnsi="Calibri"/>
        <w:sz w:val="16"/>
      </w:rPr>
      <w:tab/>
    </w:r>
    <w:r>
      <w:rPr>
        <w:rFonts w:ascii="Calibri" w:hAnsi="Calibri"/>
        <w:sz w:val="16"/>
      </w:rPr>
      <w:tab/>
    </w:r>
    <w:r w:rsidR="00424458">
      <w:rPr>
        <w:rFonts w:ascii="Calibri" w:hAnsi="Calibri"/>
        <w:sz w:val="16"/>
      </w:rPr>
      <w:tab/>
    </w:r>
    <w:r w:rsidR="00424458">
      <w:rPr>
        <w:rFonts w:ascii="Calibri" w:hAnsi="Calibri"/>
        <w:sz w:val="16"/>
      </w:rPr>
      <w:tab/>
    </w:r>
    <w:r w:rsidR="00424458">
      <w:rPr>
        <w:rFonts w:ascii="Calibri" w:hAnsi="Calibri"/>
        <w:sz w:val="16"/>
      </w:rPr>
      <w:tab/>
    </w:r>
    <w:r w:rsidR="00424458">
      <w:rPr>
        <w:rFonts w:ascii="Calibri" w:hAnsi="Calibri"/>
        <w:sz w:val="16"/>
      </w:rPr>
      <w:tab/>
    </w:r>
    <w:r w:rsidR="00424458">
      <w:rPr>
        <w:rFonts w:ascii="Calibri" w:hAnsi="Calibri"/>
        <w:sz w:val="16"/>
      </w:rPr>
      <w:tab/>
    </w:r>
    <w:r w:rsidR="00424458">
      <w:rPr>
        <w:rFonts w:ascii="Calibri" w:hAnsi="Calibri"/>
        <w:sz w:val="16"/>
      </w:rPr>
      <w:tab/>
    </w:r>
    <w:r>
      <w:rPr>
        <w:rFonts w:ascii="Calibri" w:hAnsi="Calibri"/>
        <w:sz w:val="16"/>
      </w:rPr>
      <w:t xml:space="preserve">page </w:t>
    </w:r>
    <w:r w:rsidR="007F350D" w:rsidRPr="008D76A1">
      <w:rPr>
        <w:rFonts w:ascii="Calibri" w:hAnsi="Calibri" w:cs="Calibri"/>
        <w:sz w:val="16"/>
      </w:rPr>
      <w:fldChar w:fldCharType="begin"/>
    </w:r>
    <w:r w:rsidR="00707200" w:rsidRPr="008D76A1">
      <w:rPr>
        <w:rFonts w:ascii="Calibri" w:hAnsi="Calibri" w:cs="Calibri"/>
        <w:sz w:val="16"/>
      </w:rPr>
      <w:instrText xml:space="preserve"> PAGE  \* Arabic  \* MERGEFORMAT </w:instrText>
    </w:r>
    <w:r w:rsidR="007F350D" w:rsidRPr="008D76A1">
      <w:rPr>
        <w:rFonts w:ascii="Calibri" w:hAnsi="Calibri" w:cs="Calibri"/>
        <w:sz w:val="16"/>
      </w:rPr>
      <w:fldChar w:fldCharType="separate"/>
    </w:r>
    <w:r w:rsidR="00CC4C34">
      <w:rPr>
        <w:rFonts w:ascii="Calibri" w:hAnsi="Calibri" w:cs="Calibri"/>
        <w:sz w:val="16"/>
      </w:rPr>
      <w:t>12</w:t>
    </w:r>
    <w:r w:rsidR="007F350D" w:rsidRPr="008D76A1">
      <w:rPr>
        <w:rFonts w:ascii="Calibri" w:hAnsi="Calibri" w:cs="Calibri"/>
        <w:sz w:val="16"/>
      </w:rPr>
      <w:fldChar w:fldCharType="end"/>
    </w:r>
    <w:r>
      <w:rPr>
        <w:rFonts w:ascii="Calibri" w:hAnsi="Calibri"/>
        <w:sz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5" w:name="_Hlk67299704" w:displacedByCustomXml="next"/>
  <w:sdt>
    <w:sdtPr>
      <w:rPr>
        <w:sz w:val="18"/>
        <w:szCs w:val="18"/>
      </w:rPr>
      <w:id w:val="-1125233741"/>
      <w:docPartObj>
        <w:docPartGallery w:val="Page Numbers (Bottom of Page)"/>
        <w:docPartUnique/>
      </w:docPartObj>
    </w:sdtPr>
    <w:sdtEndPr/>
    <w:sdtContent>
      <w:p w14:paraId="3628DAB3" w14:textId="11C67FB8" w:rsidR="00707200" w:rsidRPr="007C3E98" w:rsidRDefault="00925D55" w:rsidP="00BD5C6E">
        <w:pPr>
          <w:pStyle w:val="Noga"/>
          <w:pBdr>
            <w:top w:val="single" w:sz="4" w:space="1" w:color="auto"/>
          </w:pBdr>
          <w:rPr>
            <w:rFonts w:ascii="Calibri" w:hAnsi="Calibri" w:cs="Calibri"/>
            <w:sz w:val="16"/>
            <w:szCs w:val="16"/>
          </w:rPr>
        </w:pPr>
        <w:r>
          <w:rPr>
            <w:sz w:val="16"/>
          </w:rPr>
          <w:t>302/7– RIUM32-FKKT02-1/2021</w:t>
        </w:r>
        <w:bookmarkEnd w:id="5"/>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7F350D" w:rsidRPr="007C3E98">
          <w:rPr>
            <w:rFonts w:ascii="Calibri" w:hAnsi="Calibri" w:cs="Calibri"/>
            <w:sz w:val="16"/>
          </w:rPr>
          <w:fldChar w:fldCharType="begin"/>
        </w:r>
        <w:r w:rsidR="00707200" w:rsidRPr="007C3E98">
          <w:rPr>
            <w:rFonts w:ascii="Calibri" w:hAnsi="Calibri" w:cs="Calibri"/>
            <w:sz w:val="16"/>
          </w:rPr>
          <w:instrText xml:space="preserve"> PAGE  \* Arabic  \* MERGEFORMAT </w:instrText>
        </w:r>
        <w:r w:rsidR="007F350D" w:rsidRPr="007C3E98">
          <w:rPr>
            <w:rFonts w:ascii="Calibri" w:hAnsi="Calibri" w:cs="Calibri"/>
            <w:sz w:val="16"/>
          </w:rPr>
          <w:fldChar w:fldCharType="separate"/>
        </w:r>
        <w:r w:rsidR="00CC4C34">
          <w:rPr>
            <w:rFonts w:ascii="Calibri" w:hAnsi="Calibri" w:cs="Calibri"/>
            <w:sz w:val="16"/>
          </w:rPr>
          <w:t>1</w:t>
        </w:r>
        <w:r w:rsidR="007F350D" w:rsidRPr="007C3E98">
          <w:rPr>
            <w:rFonts w:ascii="Calibri" w:hAnsi="Calibri" w:cs="Calibri"/>
            <w:sz w:val="16"/>
          </w:rPr>
          <w:fldChar w:fldCharType="end"/>
        </w:r>
        <w:r>
          <w:rPr>
            <w:rFonts w:ascii="Calibri" w:hAnsi="Calibri"/>
          </w:rPr>
          <w:t>/</w:t>
        </w:r>
        <w:r w:rsidR="000B3DB0" w:rsidRPr="007C3E98">
          <w:rPr>
            <w:sz w:val="16"/>
          </w:rPr>
          <w:fldChar w:fldCharType="begin"/>
        </w:r>
        <w:r w:rsidR="000B3DB0" w:rsidRPr="007C3E98">
          <w:rPr>
            <w:sz w:val="16"/>
          </w:rPr>
          <w:instrText xml:space="preserve"> NUMPAGES  \* Arabic  \* MERGEFORMAT </w:instrText>
        </w:r>
        <w:r w:rsidR="000B3DB0" w:rsidRPr="007C3E98">
          <w:rPr>
            <w:sz w:val="16"/>
          </w:rPr>
          <w:fldChar w:fldCharType="separate"/>
        </w:r>
        <w:r w:rsidR="00CC4C34" w:rsidRPr="00CC4C34">
          <w:rPr>
            <w:rFonts w:ascii="Calibri" w:hAnsi="Calibri" w:cs="Calibri"/>
            <w:sz w:val="16"/>
          </w:rPr>
          <w:t>12</w:t>
        </w:r>
        <w:r w:rsidR="000B3DB0" w:rsidRPr="007C3E98">
          <w:rPr>
            <w:rFonts w:ascii="Calibri" w:hAnsi="Calibri" w:cs="Calibri"/>
            <w:sz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Pr>
            <w:sz w:val="16"/>
          </w:rPr>
          <w:t xml:space="preserve"> </w:t>
        </w:r>
      </w:p>
      <w:p w14:paraId="2FFCA9A4" w14:textId="77777777" w:rsidR="00707200" w:rsidRPr="00CA14D2" w:rsidRDefault="00707200" w:rsidP="00583457">
        <w:pPr>
          <w:pStyle w:val="Naslov4"/>
        </w:pPr>
        <w:r>
          <w:rPr>
            <w:sz w:val="16"/>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D8A34" w14:textId="77777777" w:rsidR="00E93B3D" w:rsidRDefault="00E93B3D" w:rsidP="00233848">
      <w:r>
        <w:separator/>
      </w:r>
    </w:p>
  </w:footnote>
  <w:footnote w:type="continuationSeparator" w:id="0">
    <w:p w14:paraId="6B204E66" w14:textId="77777777" w:rsidR="00E93B3D" w:rsidRDefault="00E93B3D"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Theme="minorHAnsi" w:hAnsiTheme="minorHAnsi"/>
          <w:i w:val="0"/>
          <w:sz w:val="16"/>
        </w:rPr>
        <w:t>centers</w:t>
      </w:r>
      <w:proofErr w:type="spellEnd"/>
      <w:r>
        <w:rPr>
          <w:rFonts w:asciiTheme="minorHAnsi" w:hAnsiTheme="minorHAnsi"/>
          <w:i w:val="0"/>
          <w:sz w:val="16"/>
        </w:rPr>
        <w:t>, especially those of European importance”, specific objective 1.1.1 “Efficient use of research infrastructure and development of knowledge/competences for better national and international cooperation in the knowledge triangle”.</w:t>
      </w:r>
    </w:p>
  </w:footnote>
  <w:footnote w:id="2">
    <w:p w14:paraId="62702BC2" w14:textId="77777777" w:rsidR="00C46F55" w:rsidRPr="00FE7CD2" w:rsidRDefault="00C46F55">
      <w:pPr>
        <w:pStyle w:val="Sprotnaopomba-besedilo"/>
        <w:rPr>
          <w:rFonts w:asciiTheme="minorHAnsi" w:hAnsiTheme="minorHAnsi" w:cstheme="minorHAnsi"/>
          <w:i w:val="0"/>
          <w:szCs w:val="18"/>
        </w:rPr>
      </w:pPr>
      <w:r w:rsidRPr="00424458">
        <w:rPr>
          <w:rStyle w:val="Sprotnaopomba-sklic"/>
          <w:rFonts w:asciiTheme="minorHAnsi" w:hAnsiTheme="minorHAnsi" w:cstheme="minorHAnsi"/>
          <w:i/>
          <w:sz w:val="16"/>
          <w:szCs w:val="16"/>
        </w:rPr>
        <w:footnoteRef/>
      </w:r>
      <w:r w:rsidRPr="00424458">
        <w:rPr>
          <w:rFonts w:asciiTheme="minorHAnsi" w:hAnsiTheme="minorHAnsi" w:cstheme="minorHAnsi"/>
          <w:sz w:val="16"/>
          <w:szCs w:val="16"/>
        </w:rPr>
        <w:t xml:space="preserve"> </w:t>
      </w:r>
      <w:r w:rsidRPr="00FE7CD2">
        <w:rPr>
          <w:rFonts w:asciiTheme="minorHAnsi" w:hAnsiTheme="minorHAnsi" w:cstheme="minorHAnsi"/>
          <w:szCs w:val="18"/>
        </w:rPr>
        <w:t xml:space="preserve">The tenderer </w:t>
      </w:r>
      <w:proofErr w:type="gramStart"/>
      <w:r w:rsidRPr="00FE7CD2">
        <w:rPr>
          <w:rFonts w:asciiTheme="minorHAnsi" w:hAnsiTheme="minorHAnsi" w:cstheme="minorHAnsi"/>
          <w:szCs w:val="18"/>
        </w:rPr>
        <w:t>has to</w:t>
      </w:r>
      <w:proofErr w:type="gramEnd"/>
      <w:r w:rsidRPr="00FE7CD2">
        <w:rPr>
          <w:rFonts w:asciiTheme="minorHAnsi" w:hAnsiTheme="minorHAnsi" w:cstheme="minorHAnsi"/>
          <w:szCs w:val="18"/>
        </w:rPr>
        <w:t xml:space="preserve"> specify the actual technical specifications of the offered equipment in compliance with all the requirements.</w:t>
      </w:r>
    </w:p>
  </w:footnote>
  <w:footnote w:id="3">
    <w:p w14:paraId="044B9865" w14:textId="77777777" w:rsidR="00C46F55" w:rsidRPr="00CC4C34" w:rsidRDefault="00C46F55">
      <w:pPr>
        <w:pStyle w:val="Sprotnaopomba-besedilo"/>
        <w:rPr>
          <w:sz w:val="16"/>
          <w:szCs w:val="16"/>
        </w:rPr>
      </w:pPr>
      <w:r w:rsidRPr="00FE7CD2">
        <w:rPr>
          <w:rStyle w:val="Sprotnaopomba-sklic"/>
          <w:rFonts w:asciiTheme="minorHAnsi" w:hAnsiTheme="minorHAnsi" w:cstheme="minorHAnsi"/>
          <w:i/>
          <w:szCs w:val="18"/>
        </w:rPr>
        <w:footnoteRef/>
      </w:r>
      <w:r w:rsidRPr="00FE7CD2">
        <w:rPr>
          <w:rFonts w:asciiTheme="minorHAnsi" w:hAnsiTheme="minorHAnsi" w:cstheme="minorHAnsi"/>
          <w:i w:val="0"/>
          <w:szCs w:val="18"/>
        </w:rPr>
        <w:t xml:space="preserve"> The tenderer </w:t>
      </w:r>
      <w:proofErr w:type="gramStart"/>
      <w:r w:rsidRPr="00FE7CD2">
        <w:rPr>
          <w:rFonts w:asciiTheme="minorHAnsi" w:hAnsiTheme="minorHAnsi" w:cstheme="minorHAnsi"/>
          <w:i w:val="0"/>
          <w:szCs w:val="18"/>
        </w:rPr>
        <w:t>has to</w:t>
      </w:r>
      <w:proofErr w:type="gramEnd"/>
      <w:r w:rsidRPr="00FE7CD2">
        <w:rPr>
          <w:rFonts w:asciiTheme="minorHAnsi" w:hAnsiTheme="minorHAnsi" w:cstheme="minorHAnsi"/>
          <w:i w:val="0"/>
          <w:szCs w:val="18"/>
        </w:rPr>
        <w:t xml:space="preserve"> indicate the name of the accompanying equipment manufacturer’s catalogue or brochure and number of the page containing the relevant technical specifications. In exceptional cases, the tenderer may also provide a link to the website of the equipment manufacturer which includes an indication of the relevant technical specifications. Where a link to the online document is provided, the tenderer </w:t>
      </w:r>
      <w:proofErr w:type="gramStart"/>
      <w:r w:rsidRPr="00FE7CD2">
        <w:rPr>
          <w:rFonts w:asciiTheme="minorHAnsi" w:hAnsiTheme="minorHAnsi" w:cstheme="minorHAnsi"/>
          <w:i w:val="0"/>
          <w:szCs w:val="18"/>
        </w:rPr>
        <w:t>has to</w:t>
      </w:r>
      <w:proofErr w:type="gramEnd"/>
      <w:r w:rsidRPr="00FE7CD2">
        <w:rPr>
          <w:rFonts w:asciiTheme="minorHAnsi" w:hAnsiTheme="minorHAnsi" w:cstheme="minorHAnsi"/>
          <w:i w:val="0"/>
          <w:szCs w:val="18"/>
        </w:rPr>
        <w:t xml:space="preserve"> provide the number of the page containing the relevant technical specifications.</w:t>
      </w:r>
    </w:p>
  </w:footnote>
  <w:footnote w:id="4">
    <w:p w14:paraId="73C08AC5" w14:textId="237FF75D" w:rsidR="0045140A" w:rsidRDefault="0045140A">
      <w:pPr>
        <w:pStyle w:val="Sprotnaopomba-besedilo"/>
      </w:pPr>
      <w:r>
        <w:rPr>
          <w:rStyle w:val="Sprotnaopomba-sklic"/>
        </w:rPr>
        <w:footnoteRef/>
      </w:r>
      <w:r>
        <w:t xml:space="preserve">   For item 1.19, the Contracting Authority requires the fulfilment of the objective set out in Point 7 of the second paragraph of Article 6 of the Decree on Green Public Procurement (Official Gazette of the Republic of Slovenia, Nos. 51/17, 64/19, </w:t>
      </w:r>
      <w:bookmarkStart w:id="3" w:name="_Hlk67390615"/>
      <w:r>
        <w:t>49/20 — ZIUZEEOP, 152/20 — ZZUOOP</w:t>
      </w:r>
      <w:bookmarkEnd w:id="3"/>
      <w:r>
        <w:t>), hereinafter referred to as: Decree on GPP).</w:t>
      </w:r>
    </w:p>
  </w:footnote>
  <w:footnote w:id="5">
    <w:p w14:paraId="10E9D102" w14:textId="44FD8A8A" w:rsidR="0045140A" w:rsidRPr="002E64AE" w:rsidRDefault="0045140A" w:rsidP="0045140A">
      <w:pPr>
        <w:pStyle w:val="Sprotnaopomba-besedilo"/>
        <w:rPr>
          <w:i w:val="0"/>
          <w:iCs/>
        </w:rPr>
      </w:pPr>
      <w:r>
        <w:rPr>
          <w:rStyle w:val="Sprotnaopomba-sklic"/>
          <w:i/>
          <w:iCs/>
        </w:rPr>
        <w:footnoteRef/>
      </w:r>
      <w:r>
        <w:rPr>
          <w:i w:val="0"/>
        </w:rPr>
        <w:t xml:space="preserve"> For item 1.19, PC specifications, the certificate or proof of compliance with the requirements of the Decree on Green Public Procurement (Official Gazette of the Republic of Slovenia, No. 51/17, 64/19, 49/20 – ZIUZEOP, 152/20 – ZZUOOP) is provided as proof.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63DE6" w14:textId="64D35FCA" w:rsidR="00E8456B" w:rsidRPr="004B5655" w:rsidRDefault="00E8456B" w:rsidP="00E8456B">
    <w:pPr>
      <w:pStyle w:val="Glava"/>
      <w:pBdr>
        <w:bottom w:val="single" w:sz="6" w:space="1" w:color="auto"/>
      </w:pBdr>
      <w:rPr>
        <w:rFonts w:cstheme="minorHAnsi"/>
        <w:sz w:val="18"/>
        <w:szCs w:val="18"/>
      </w:rPr>
    </w:pPr>
    <w:r>
      <w:rPr>
        <w:sz w:val="18"/>
      </w:rPr>
      <w:t xml:space="preserve">Annex 2: Declaration of Compliance with the Contacting Authority’s Minimum Technical Requirements and Specifications of the Offered Equipment (form No. 14) </w:t>
    </w:r>
  </w:p>
  <w:p w14:paraId="7B13DCD9" w14:textId="65C99B43" w:rsidR="00707200" w:rsidRPr="00E8456B" w:rsidRDefault="00707200" w:rsidP="00E845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0D1D66B6" w:rsidR="00707200" w:rsidRPr="004B5655" w:rsidRDefault="00707200" w:rsidP="00A80B38">
    <w:pPr>
      <w:pStyle w:val="Glava"/>
      <w:pBdr>
        <w:bottom w:val="single" w:sz="6" w:space="1" w:color="auto"/>
      </w:pBdr>
      <w:rPr>
        <w:rFonts w:cstheme="minorHAnsi"/>
        <w:sz w:val="18"/>
        <w:szCs w:val="18"/>
      </w:rPr>
    </w:pPr>
    <w:r>
      <w:rPr>
        <w:sz w:val="18"/>
      </w:rPr>
      <w:t xml:space="preserve">Annex 2: Declaration of Compliance with the Contacting Authority’s Minimum Technical Requirements and Specifications of the Offered Equipment (form No. 14) </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D7D54"/>
    <w:multiLevelType w:val="hybridMultilevel"/>
    <w:tmpl w:val="611865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6"/>
  </w:num>
  <w:num w:numId="4">
    <w:abstractNumId w:val="20"/>
  </w:num>
  <w:num w:numId="5">
    <w:abstractNumId w:val="8"/>
  </w:num>
  <w:num w:numId="6">
    <w:abstractNumId w:val="5"/>
  </w:num>
  <w:num w:numId="7">
    <w:abstractNumId w:val="15"/>
  </w:num>
  <w:num w:numId="8">
    <w:abstractNumId w:val="6"/>
  </w:num>
  <w:num w:numId="9">
    <w:abstractNumId w:val="11"/>
  </w:num>
  <w:num w:numId="10">
    <w:abstractNumId w:val="18"/>
  </w:num>
  <w:num w:numId="11">
    <w:abstractNumId w:val="13"/>
  </w:num>
  <w:num w:numId="12">
    <w:abstractNumId w:val="9"/>
  </w:num>
  <w:num w:numId="13">
    <w:abstractNumId w:val="4"/>
  </w:num>
  <w:num w:numId="14">
    <w:abstractNumId w:val="1"/>
  </w:num>
  <w:num w:numId="15">
    <w:abstractNumId w:val="21"/>
  </w:num>
  <w:num w:numId="16">
    <w:abstractNumId w:val="10"/>
  </w:num>
  <w:num w:numId="17">
    <w:abstractNumId w:val="17"/>
  </w:num>
  <w:num w:numId="18">
    <w:abstractNumId w:val="23"/>
  </w:num>
  <w:num w:numId="19">
    <w:abstractNumId w:val="3"/>
  </w:num>
  <w:num w:numId="20">
    <w:abstractNumId w:val="12"/>
  </w:num>
  <w:num w:numId="21">
    <w:abstractNumId w:val="25"/>
  </w:num>
  <w:num w:numId="22">
    <w:abstractNumId w:val="19"/>
  </w:num>
  <w:num w:numId="23">
    <w:abstractNumId w:val="24"/>
  </w:num>
  <w:num w:numId="24">
    <w:abstractNumId w:val="22"/>
  </w:num>
  <w:num w:numId="25">
    <w:abstractNumId w:val="7"/>
  </w:num>
  <w:num w:numId="2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2833"/>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0F6A3E"/>
    <w:rsid w:val="0010633D"/>
    <w:rsid w:val="0011423D"/>
    <w:rsid w:val="00115AB4"/>
    <w:rsid w:val="001221F2"/>
    <w:rsid w:val="00122DAE"/>
    <w:rsid w:val="00133D3A"/>
    <w:rsid w:val="00136561"/>
    <w:rsid w:val="00144E95"/>
    <w:rsid w:val="00145B34"/>
    <w:rsid w:val="00154723"/>
    <w:rsid w:val="001662C0"/>
    <w:rsid w:val="0017596B"/>
    <w:rsid w:val="001920F5"/>
    <w:rsid w:val="001979E6"/>
    <w:rsid w:val="001A2353"/>
    <w:rsid w:val="001A5863"/>
    <w:rsid w:val="001B0B71"/>
    <w:rsid w:val="001C254F"/>
    <w:rsid w:val="001D129E"/>
    <w:rsid w:val="001D57D0"/>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24458"/>
    <w:rsid w:val="00430FDA"/>
    <w:rsid w:val="0043336F"/>
    <w:rsid w:val="00434DF8"/>
    <w:rsid w:val="004357AE"/>
    <w:rsid w:val="00435B12"/>
    <w:rsid w:val="00443A26"/>
    <w:rsid w:val="0045140A"/>
    <w:rsid w:val="00462744"/>
    <w:rsid w:val="00485358"/>
    <w:rsid w:val="00490140"/>
    <w:rsid w:val="004A47CE"/>
    <w:rsid w:val="004B3DD5"/>
    <w:rsid w:val="004B7A83"/>
    <w:rsid w:val="004E305E"/>
    <w:rsid w:val="004E5293"/>
    <w:rsid w:val="004E5989"/>
    <w:rsid w:val="004F0B35"/>
    <w:rsid w:val="004F1A25"/>
    <w:rsid w:val="00500236"/>
    <w:rsid w:val="00503776"/>
    <w:rsid w:val="0051265A"/>
    <w:rsid w:val="0051499C"/>
    <w:rsid w:val="00515371"/>
    <w:rsid w:val="00515C11"/>
    <w:rsid w:val="00523EE2"/>
    <w:rsid w:val="0053453D"/>
    <w:rsid w:val="00535065"/>
    <w:rsid w:val="00546333"/>
    <w:rsid w:val="00571355"/>
    <w:rsid w:val="005714A1"/>
    <w:rsid w:val="00571E7B"/>
    <w:rsid w:val="00573D3E"/>
    <w:rsid w:val="0057701E"/>
    <w:rsid w:val="00577C74"/>
    <w:rsid w:val="00581F76"/>
    <w:rsid w:val="00583457"/>
    <w:rsid w:val="00585FAE"/>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6E5020"/>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BE"/>
    <w:rsid w:val="008D351F"/>
    <w:rsid w:val="008E633A"/>
    <w:rsid w:val="00904231"/>
    <w:rsid w:val="00914BFF"/>
    <w:rsid w:val="00925D55"/>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37156"/>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029B"/>
    <w:rsid w:val="00DC3C06"/>
    <w:rsid w:val="00DD39B7"/>
    <w:rsid w:val="00DD5852"/>
    <w:rsid w:val="00DE38CD"/>
    <w:rsid w:val="00E17780"/>
    <w:rsid w:val="00E240AC"/>
    <w:rsid w:val="00E3229B"/>
    <w:rsid w:val="00E40B85"/>
    <w:rsid w:val="00E52927"/>
    <w:rsid w:val="00E74207"/>
    <w:rsid w:val="00E75197"/>
    <w:rsid w:val="00E8456B"/>
    <w:rsid w:val="00E87A1D"/>
    <w:rsid w:val="00E9124A"/>
    <w:rsid w:val="00E93B3D"/>
    <w:rsid w:val="00E97EC8"/>
    <w:rsid w:val="00EA1924"/>
    <w:rsid w:val="00EA1B19"/>
    <w:rsid w:val="00EA545F"/>
    <w:rsid w:val="00EC1584"/>
    <w:rsid w:val="00EE7A67"/>
    <w:rsid w:val="00F0444F"/>
    <w:rsid w:val="00F13656"/>
    <w:rsid w:val="00F3634E"/>
    <w:rsid w:val="00F80501"/>
    <w:rsid w:val="00F8250A"/>
    <w:rsid w:val="00F847D0"/>
    <w:rsid w:val="00F8546B"/>
    <w:rsid w:val="00F85E08"/>
    <w:rsid w:val="00F940D8"/>
    <w:rsid w:val="00FA6BE1"/>
    <w:rsid w:val="00FA7750"/>
    <w:rsid w:val="00FB6038"/>
    <w:rsid w:val="00FC45B1"/>
    <w:rsid w:val="00FC647C"/>
    <w:rsid w:val="00FD0FB5"/>
    <w:rsid w:val="00FD1F81"/>
    <w:rsid w:val="00FE7CD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AB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341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059552934">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1484</Words>
  <Characters>8464</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2021-03-29T07:34:00Z</dcterms:created>
  <dcterms:modified xsi:type="dcterms:W3CDTF">2021-03-29T07:34:00Z</dcterms:modified>
</cp:coreProperties>
</file>